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731956" w14:textId="77777777" w:rsidR="005F3E69" w:rsidRDefault="005F3E69" w:rsidP="005F3E69">
      <w:pPr>
        <w:ind w:right="-93"/>
        <w:jc w:val="both"/>
        <w:rPr>
          <w:rFonts w:ascii="Arial" w:hAnsi="Arial" w:cs="Arial"/>
          <w:color w:val="000000"/>
          <w:sz w:val="24"/>
          <w:szCs w:val="24"/>
        </w:rPr>
      </w:pPr>
    </w:p>
    <w:p w14:paraId="309FCAF7" w14:textId="77777777" w:rsidR="005F3E69" w:rsidRDefault="005F3E69" w:rsidP="005F3E69">
      <w:pPr>
        <w:ind w:right="-93"/>
        <w:jc w:val="both"/>
        <w:rPr>
          <w:rFonts w:ascii="Arial" w:hAnsi="Arial" w:cs="Arial"/>
          <w:color w:val="000000"/>
          <w:sz w:val="24"/>
          <w:szCs w:val="24"/>
        </w:rPr>
      </w:pPr>
    </w:p>
    <w:p w14:paraId="7D3A2D95" w14:textId="77777777" w:rsidR="005F3E69" w:rsidRDefault="005F3E69" w:rsidP="005F3E69">
      <w:pPr>
        <w:ind w:right="-93"/>
        <w:jc w:val="both"/>
        <w:rPr>
          <w:rFonts w:ascii="Arial" w:hAnsi="Arial" w:cs="Arial"/>
          <w:sz w:val="22"/>
          <w:szCs w:val="22"/>
          <w:lang w:val="es-ES_tradnl" w:eastAsia="es-CO"/>
        </w:rPr>
      </w:pPr>
    </w:p>
    <w:p w14:paraId="3BF3B4C0" w14:textId="4C5104D6" w:rsidR="005F3E69" w:rsidRDefault="005F3E69" w:rsidP="005F3E69">
      <w:pPr>
        <w:ind w:right="-93"/>
        <w:jc w:val="center"/>
        <w:rPr>
          <w:rFonts w:ascii="Arial" w:eastAsia="MS Mincho" w:hAnsi="Arial" w:cs="Arial"/>
          <w:b/>
          <w:sz w:val="24"/>
          <w:szCs w:val="24"/>
          <w:lang w:val="es-ES_tradnl"/>
        </w:rPr>
      </w:pPr>
      <w:r w:rsidRPr="00E23077">
        <w:rPr>
          <w:rFonts w:ascii="Arial" w:eastAsia="MS Mincho" w:hAnsi="Arial" w:cs="Arial"/>
          <w:b/>
          <w:sz w:val="24"/>
          <w:szCs w:val="24"/>
          <w:lang w:val="es-ES_tradnl"/>
        </w:rPr>
        <w:t xml:space="preserve">INFORME DE PONENCIA PARA </w:t>
      </w:r>
      <w:r>
        <w:rPr>
          <w:rFonts w:ascii="Arial" w:eastAsia="MS Mincho" w:hAnsi="Arial" w:cs="Arial"/>
          <w:b/>
          <w:sz w:val="24"/>
          <w:szCs w:val="24"/>
          <w:lang w:val="es-ES_tradnl"/>
        </w:rPr>
        <w:t>SEGUNDO DEBATE – SEGUNDA VUELTA-</w:t>
      </w:r>
      <w:r w:rsidRPr="00E23077">
        <w:rPr>
          <w:rFonts w:ascii="Arial" w:eastAsia="MS Mincho" w:hAnsi="Arial" w:cs="Arial"/>
          <w:b/>
          <w:sz w:val="24"/>
          <w:szCs w:val="24"/>
          <w:lang w:val="es-ES_tradnl"/>
        </w:rPr>
        <w:t xml:space="preserve"> </w:t>
      </w:r>
      <w:bookmarkStart w:id="0" w:name="_Hlk51859824"/>
    </w:p>
    <w:p w14:paraId="0F69FAE7" w14:textId="77777777" w:rsidR="005F3E69" w:rsidRDefault="005F3E69" w:rsidP="005F3E69">
      <w:pPr>
        <w:ind w:right="-93"/>
        <w:jc w:val="center"/>
        <w:rPr>
          <w:rFonts w:ascii="Arial" w:eastAsia="MS Mincho" w:hAnsi="Arial" w:cs="Arial"/>
          <w:b/>
          <w:sz w:val="24"/>
          <w:szCs w:val="24"/>
          <w:lang w:val="es-ES_tradnl"/>
        </w:rPr>
      </w:pPr>
    </w:p>
    <w:p w14:paraId="6FCB1887" w14:textId="77777777" w:rsidR="005F3E69" w:rsidRDefault="005F3E69" w:rsidP="005F3E69">
      <w:pPr>
        <w:ind w:right="-93"/>
        <w:jc w:val="center"/>
        <w:rPr>
          <w:rFonts w:ascii="Arial" w:eastAsia="MS Mincho" w:hAnsi="Arial" w:cs="Arial"/>
          <w:b/>
          <w:sz w:val="24"/>
          <w:szCs w:val="24"/>
          <w:lang w:val="es-ES_tradnl"/>
        </w:rPr>
      </w:pPr>
      <w:r w:rsidRPr="009B0578">
        <w:rPr>
          <w:rFonts w:ascii="Arial" w:eastAsia="MS Mincho" w:hAnsi="Arial" w:cs="Arial"/>
          <w:b/>
          <w:sz w:val="24"/>
          <w:szCs w:val="24"/>
          <w:lang w:val="es-ES_tradnl"/>
        </w:rPr>
        <w:t xml:space="preserve">PROYECTO DE ACTO LEGISLATIVO </w:t>
      </w:r>
      <w:bookmarkStart w:id="1" w:name="_Hlk53646014"/>
      <w:r w:rsidRPr="009B0578">
        <w:rPr>
          <w:rFonts w:ascii="Arial" w:eastAsia="MS Mincho" w:hAnsi="Arial" w:cs="Arial"/>
          <w:b/>
          <w:sz w:val="24"/>
          <w:szCs w:val="24"/>
          <w:lang w:val="es-ES_tradnl"/>
        </w:rPr>
        <w:t xml:space="preserve">NO. </w:t>
      </w:r>
      <w:r>
        <w:rPr>
          <w:rFonts w:ascii="Arial" w:eastAsia="MS Mincho" w:hAnsi="Arial" w:cs="Arial"/>
          <w:b/>
          <w:sz w:val="24"/>
          <w:szCs w:val="24"/>
          <w:lang w:val="es-ES_tradnl"/>
        </w:rPr>
        <w:t>467/20 CÁMARA -</w:t>
      </w:r>
      <w:r w:rsidRPr="009B0578">
        <w:rPr>
          <w:rFonts w:ascii="Arial" w:eastAsia="MS Mincho" w:hAnsi="Arial" w:cs="Arial"/>
          <w:b/>
          <w:sz w:val="24"/>
          <w:szCs w:val="24"/>
          <w:lang w:val="es-ES_tradnl"/>
        </w:rPr>
        <w:t xml:space="preserve"> 03/20 SENADO</w:t>
      </w:r>
      <w:r>
        <w:rPr>
          <w:rFonts w:ascii="Arial" w:eastAsia="MS Mincho" w:hAnsi="Arial" w:cs="Arial"/>
          <w:b/>
          <w:sz w:val="24"/>
          <w:szCs w:val="24"/>
          <w:lang w:val="es-ES_tradnl"/>
        </w:rPr>
        <w:t xml:space="preserve">, </w:t>
      </w:r>
      <w:r w:rsidRPr="009B0578">
        <w:rPr>
          <w:rFonts w:ascii="Arial" w:eastAsia="MS Mincho" w:hAnsi="Arial" w:cs="Arial"/>
          <w:b/>
          <w:sz w:val="24"/>
          <w:szCs w:val="24"/>
          <w:lang w:val="es-ES_tradnl"/>
        </w:rPr>
        <w:t xml:space="preserve">“POR EL CUAL SE OTORGA LA </w:t>
      </w:r>
      <w:r>
        <w:rPr>
          <w:rFonts w:ascii="Arial" w:eastAsia="MS Mincho" w:hAnsi="Arial" w:cs="Arial"/>
          <w:b/>
          <w:sz w:val="24"/>
          <w:szCs w:val="24"/>
          <w:lang w:val="es-ES_tradnl"/>
        </w:rPr>
        <w:t xml:space="preserve">CALIDAD DE </w:t>
      </w:r>
      <w:r w:rsidRPr="009B0578">
        <w:rPr>
          <w:rFonts w:ascii="Arial" w:eastAsia="MS Mincho" w:hAnsi="Arial" w:cs="Arial"/>
          <w:b/>
          <w:sz w:val="24"/>
          <w:szCs w:val="24"/>
          <w:lang w:val="es-ES_tradnl"/>
        </w:rPr>
        <w:t>DISTRITO ESPECIAL DE CIENCIA, TECNOLOGÍA E INNOVACIÓN A LA CIUDAD DE MEDELLÍN</w:t>
      </w:r>
      <w:r>
        <w:rPr>
          <w:rFonts w:ascii="Arial" w:eastAsia="MS Mincho" w:hAnsi="Arial" w:cs="Arial"/>
          <w:b/>
          <w:sz w:val="24"/>
          <w:szCs w:val="24"/>
          <w:lang w:val="es-ES_tradnl"/>
        </w:rPr>
        <w:t xml:space="preserve"> </w:t>
      </w:r>
      <w:r>
        <w:rPr>
          <w:rFonts w:ascii="Arial" w:eastAsia="MS Mincho" w:hAnsi="Arial" w:cs="Arial"/>
          <w:b/>
          <w:color w:val="000000"/>
          <w:sz w:val="24"/>
          <w:szCs w:val="24"/>
        </w:rPr>
        <w:t xml:space="preserve">Y SE DICTAN OTRAS </w:t>
      </w:r>
      <w:proofErr w:type="spellStart"/>
      <w:r>
        <w:rPr>
          <w:rFonts w:ascii="Arial" w:eastAsia="MS Mincho" w:hAnsi="Arial" w:cs="Arial"/>
          <w:b/>
          <w:color w:val="000000"/>
          <w:sz w:val="24"/>
          <w:szCs w:val="24"/>
        </w:rPr>
        <w:t>DISPISICIONES</w:t>
      </w:r>
      <w:proofErr w:type="spellEnd"/>
      <w:r w:rsidRPr="009B0578">
        <w:rPr>
          <w:rFonts w:ascii="Arial" w:eastAsia="MS Mincho" w:hAnsi="Arial" w:cs="Arial"/>
          <w:b/>
          <w:sz w:val="24"/>
          <w:szCs w:val="24"/>
          <w:lang w:val="es-ES_tradnl"/>
        </w:rPr>
        <w:t>”.</w:t>
      </w:r>
      <w:bookmarkEnd w:id="1"/>
      <w:r>
        <w:rPr>
          <w:rFonts w:ascii="Arial" w:eastAsia="MS Mincho" w:hAnsi="Arial" w:cs="Arial"/>
          <w:b/>
          <w:sz w:val="24"/>
          <w:szCs w:val="24"/>
          <w:lang w:val="es-ES_tradnl"/>
        </w:rPr>
        <w:t xml:space="preserve"> </w:t>
      </w:r>
    </w:p>
    <w:p w14:paraId="5D78DE1D" w14:textId="77777777" w:rsidR="005F3E69" w:rsidRPr="00E23077" w:rsidRDefault="005F3E69" w:rsidP="005F3E69">
      <w:pPr>
        <w:ind w:right="-93"/>
        <w:jc w:val="center"/>
        <w:rPr>
          <w:rFonts w:ascii="Arial" w:eastAsia="MS Mincho" w:hAnsi="Arial" w:cs="Arial"/>
          <w:i/>
          <w:color w:val="000000"/>
          <w:sz w:val="24"/>
          <w:szCs w:val="24"/>
          <w:lang w:val="es-ES_tradnl"/>
        </w:rPr>
      </w:pPr>
      <w:r>
        <w:rPr>
          <w:rFonts w:ascii="Arial" w:eastAsia="MS Mincho" w:hAnsi="Arial" w:cs="Arial"/>
          <w:b/>
          <w:sz w:val="24"/>
          <w:szCs w:val="24"/>
          <w:lang w:val="es-ES_tradnl"/>
        </w:rPr>
        <w:t>-SEGUNDA VUELTA-</w:t>
      </w:r>
    </w:p>
    <w:p w14:paraId="00EDEE1C" w14:textId="77777777" w:rsidR="005F3E69" w:rsidRPr="00E23077" w:rsidRDefault="005F3E69" w:rsidP="005F3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3"/>
        <w:jc w:val="both"/>
        <w:rPr>
          <w:rFonts w:ascii="Arial" w:eastAsia="MS Mincho" w:hAnsi="Arial" w:cs="Arial"/>
          <w:b/>
          <w:bCs/>
          <w:sz w:val="24"/>
          <w:szCs w:val="24"/>
          <w:lang w:val="es-ES_tradnl"/>
        </w:rPr>
      </w:pPr>
    </w:p>
    <w:bookmarkEnd w:id="0"/>
    <w:p w14:paraId="42D4470B" w14:textId="77777777" w:rsidR="005F3E69" w:rsidRPr="00E23077" w:rsidRDefault="005F3E69" w:rsidP="005F3E69">
      <w:pPr>
        <w:ind w:right="-93"/>
        <w:jc w:val="both"/>
        <w:rPr>
          <w:rFonts w:ascii="Arial" w:eastAsia="MS Mincho" w:hAnsi="Arial" w:cs="Arial"/>
          <w:b/>
          <w:sz w:val="24"/>
          <w:szCs w:val="24"/>
          <w:lang w:val="es-ES_tradnl"/>
        </w:rPr>
      </w:pPr>
    </w:p>
    <w:p w14:paraId="64B6448A" w14:textId="77777777" w:rsidR="005F3E69" w:rsidRPr="00E23077" w:rsidRDefault="005F3E69" w:rsidP="005F3E69">
      <w:pPr>
        <w:ind w:right="-93"/>
        <w:rPr>
          <w:rFonts w:ascii="Arial" w:eastAsia="MS Mincho" w:hAnsi="Arial" w:cs="Arial"/>
          <w:b/>
          <w:sz w:val="24"/>
          <w:szCs w:val="24"/>
          <w:lang w:val="es-ES_tradnl"/>
        </w:rPr>
      </w:pPr>
    </w:p>
    <w:p w14:paraId="3F705BBE" w14:textId="5B7EDDEF" w:rsidR="005F3E69" w:rsidRPr="00E23077" w:rsidRDefault="005F3E69" w:rsidP="005F3E69">
      <w:pPr>
        <w:ind w:right="-93"/>
        <w:jc w:val="both"/>
        <w:rPr>
          <w:rFonts w:ascii="Arial" w:eastAsia="MS Mincho" w:hAnsi="Arial" w:cs="Arial"/>
          <w:sz w:val="24"/>
          <w:szCs w:val="24"/>
          <w:lang w:val="es-ES_tradnl"/>
        </w:rPr>
      </w:pPr>
      <w:r w:rsidRPr="00E23077">
        <w:rPr>
          <w:rFonts w:ascii="Arial" w:eastAsia="MS Mincho" w:hAnsi="Arial" w:cs="Arial"/>
          <w:sz w:val="24"/>
          <w:szCs w:val="24"/>
          <w:lang w:val="es-ES_tradnl"/>
        </w:rPr>
        <w:t xml:space="preserve">Bogotá D.C., </w:t>
      </w:r>
      <w:r>
        <w:rPr>
          <w:rFonts w:ascii="Arial" w:eastAsia="MS Mincho" w:hAnsi="Arial" w:cs="Arial"/>
          <w:sz w:val="24"/>
          <w:szCs w:val="24"/>
          <w:lang w:val="es-ES_tradnl"/>
        </w:rPr>
        <w:t>26 de mayo del 2021</w:t>
      </w:r>
    </w:p>
    <w:p w14:paraId="547C5A4B" w14:textId="77777777" w:rsidR="005F3E69" w:rsidRPr="00E23077" w:rsidRDefault="005F3E69" w:rsidP="005F3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3"/>
        <w:jc w:val="both"/>
        <w:rPr>
          <w:rFonts w:ascii="Arial" w:eastAsia="MS Mincho" w:hAnsi="Arial" w:cs="Arial"/>
          <w:sz w:val="24"/>
          <w:szCs w:val="24"/>
          <w:lang w:val="es-ES"/>
        </w:rPr>
      </w:pPr>
    </w:p>
    <w:p w14:paraId="41A0DA05" w14:textId="77777777" w:rsidR="005F3E69" w:rsidRPr="00E23077" w:rsidRDefault="005F3E69" w:rsidP="005F3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3"/>
        <w:jc w:val="both"/>
        <w:rPr>
          <w:rFonts w:ascii="Arial" w:eastAsia="MS Mincho" w:hAnsi="Arial" w:cs="Arial"/>
          <w:sz w:val="24"/>
          <w:szCs w:val="24"/>
          <w:lang w:val="es-ES"/>
        </w:rPr>
      </w:pPr>
    </w:p>
    <w:p w14:paraId="52D8C570" w14:textId="77777777" w:rsidR="005F3E69" w:rsidRPr="00E23077" w:rsidRDefault="005F3E69" w:rsidP="005F3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3"/>
        <w:jc w:val="both"/>
        <w:rPr>
          <w:rFonts w:ascii="Arial" w:eastAsia="MS Mincho" w:hAnsi="Arial" w:cs="Arial"/>
          <w:sz w:val="24"/>
          <w:szCs w:val="24"/>
          <w:lang w:val="es-ES"/>
        </w:rPr>
      </w:pPr>
    </w:p>
    <w:p w14:paraId="403DB1E9" w14:textId="77777777" w:rsidR="00BA667A" w:rsidRPr="00BA667A" w:rsidRDefault="00BA667A" w:rsidP="00BA66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3"/>
        <w:jc w:val="both"/>
        <w:rPr>
          <w:rFonts w:ascii="Arial" w:eastAsia="MS Mincho" w:hAnsi="Arial" w:cs="Arial"/>
          <w:sz w:val="24"/>
          <w:szCs w:val="24"/>
          <w:lang w:val="es-ES_tradnl"/>
        </w:rPr>
      </w:pPr>
      <w:r w:rsidRPr="00BA667A">
        <w:rPr>
          <w:rFonts w:ascii="Arial" w:eastAsia="MS Mincho" w:hAnsi="Arial" w:cs="Arial"/>
          <w:sz w:val="24"/>
          <w:szCs w:val="24"/>
          <w:lang w:val="es-ES_tradnl"/>
        </w:rPr>
        <w:t>Doctor</w:t>
      </w:r>
    </w:p>
    <w:p w14:paraId="19DF0653" w14:textId="77777777" w:rsidR="00BA667A" w:rsidRPr="00BA667A" w:rsidRDefault="00BA667A" w:rsidP="00BA66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3"/>
        <w:jc w:val="both"/>
        <w:rPr>
          <w:rFonts w:ascii="Arial" w:eastAsia="MS Mincho" w:hAnsi="Arial" w:cs="Arial"/>
          <w:b/>
          <w:bCs/>
          <w:sz w:val="24"/>
          <w:szCs w:val="24"/>
          <w:lang w:val="es-ES_tradnl"/>
        </w:rPr>
      </w:pPr>
      <w:r w:rsidRPr="00BA667A">
        <w:rPr>
          <w:rFonts w:ascii="Arial" w:eastAsia="MS Mincho" w:hAnsi="Arial" w:cs="Arial"/>
          <w:b/>
          <w:bCs/>
          <w:sz w:val="24"/>
          <w:szCs w:val="24"/>
          <w:lang w:val="es-ES_tradnl"/>
        </w:rPr>
        <w:t>GERMÁN ALCIDES BLANCO ÁLVAREZ</w:t>
      </w:r>
    </w:p>
    <w:p w14:paraId="1C025274" w14:textId="77777777" w:rsidR="00BA667A" w:rsidRPr="00BA667A" w:rsidRDefault="00BA667A" w:rsidP="00BA66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3"/>
        <w:jc w:val="both"/>
        <w:rPr>
          <w:rFonts w:ascii="Arial" w:eastAsia="MS Mincho" w:hAnsi="Arial" w:cs="Arial"/>
          <w:b/>
          <w:bCs/>
          <w:sz w:val="24"/>
          <w:szCs w:val="24"/>
          <w:lang w:val="es-ES_tradnl"/>
        </w:rPr>
      </w:pPr>
      <w:r w:rsidRPr="00BA667A">
        <w:rPr>
          <w:rFonts w:ascii="Arial" w:eastAsia="MS Mincho" w:hAnsi="Arial" w:cs="Arial"/>
          <w:b/>
          <w:bCs/>
          <w:sz w:val="24"/>
          <w:szCs w:val="24"/>
          <w:lang w:val="es-ES_tradnl"/>
        </w:rPr>
        <w:t xml:space="preserve">Presidente </w:t>
      </w:r>
    </w:p>
    <w:p w14:paraId="2021FDBD" w14:textId="77777777" w:rsidR="00BA667A" w:rsidRPr="00BA667A" w:rsidRDefault="00BA667A" w:rsidP="00BA66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3"/>
        <w:jc w:val="both"/>
        <w:rPr>
          <w:rFonts w:ascii="Arial" w:eastAsia="MS Mincho" w:hAnsi="Arial" w:cs="Arial"/>
          <w:sz w:val="24"/>
          <w:szCs w:val="24"/>
          <w:lang w:val="es-ES_tradnl"/>
        </w:rPr>
      </w:pPr>
      <w:r w:rsidRPr="00BA667A">
        <w:rPr>
          <w:rFonts w:ascii="Arial" w:eastAsia="MS Mincho" w:hAnsi="Arial" w:cs="Arial"/>
          <w:sz w:val="24"/>
          <w:szCs w:val="24"/>
          <w:lang w:val="es-ES_tradnl"/>
        </w:rPr>
        <w:t>Cámara de Representantes</w:t>
      </w:r>
    </w:p>
    <w:p w14:paraId="727CA991" w14:textId="53100E15" w:rsidR="005F3E69" w:rsidRPr="00E23077" w:rsidRDefault="00BA667A" w:rsidP="00BA66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3"/>
        <w:jc w:val="both"/>
        <w:rPr>
          <w:rFonts w:ascii="Arial" w:eastAsia="MS Mincho" w:hAnsi="Arial" w:cs="Arial"/>
          <w:sz w:val="24"/>
          <w:szCs w:val="24"/>
          <w:lang w:val="es-ES"/>
        </w:rPr>
      </w:pPr>
      <w:r w:rsidRPr="00BA667A">
        <w:rPr>
          <w:rFonts w:ascii="Arial" w:eastAsia="MS Mincho" w:hAnsi="Arial" w:cs="Arial"/>
          <w:sz w:val="24"/>
          <w:szCs w:val="24"/>
          <w:lang w:val="es-ES_tradnl"/>
        </w:rPr>
        <w:t>Ciudad</w:t>
      </w:r>
    </w:p>
    <w:p w14:paraId="338217DD" w14:textId="77777777" w:rsidR="005F3E69" w:rsidRPr="00E23077" w:rsidRDefault="005F3E69" w:rsidP="005F3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3"/>
        <w:jc w:val="both"/>
        <w:rPr>
          <w:rFonts w:ascii="Arial" w:eastAsia="MS Mincho" w:hAnsi="Arial" w:cs="Arial"/>
          <w:sz w:val="24"/>
          <w:szCs w:val="24"/>
          <w:lang w:val="es-ES"/>
        </w:rPr>
      </w:pPr>
    </w:p>
    <w:p w14:paraId="20DA3A40" w14:textId="77777777" w:rsidR="005F3E69" w:rsidRPr="00E23077" w:rsidRDefault="005F3E69" w:rsidP="005F3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3"/>
        <w:jc w:val="both"/>
        <w:rPr>
          <w:rFonts w:ascii="Arial" w:eastAsia="MS Mincho" w:hAnsi="Arial" w:cs="Arial"/>
          <w:sz w:val="24"/>
          <w:szCs w:val="24"/>
          <w:lang w:val="es-ES"/>
        </w:rPr>
      </w:pPr>
      <w:r w:rsidRPr="00E23077">
        <w:rPr>
          <w:rFonts w:ascii="Arial" w:eastAsia="MS Mincho" w:hAnsi="Arial" w:cs="Arial"/>
          <w:sz w:val="24"/>
          <w:szCs w:val="24"/>
          <w:lang w:val="es-ES"/>
        </w:rPr>
        <w:t xml:space="preserve">Respetado </w:t>
      </w:r>
      <w:proofErr w:type="gramStart"/>
      <w:r>
        <w:rPr>
          <w:rFonts w:ascii="Arial" w:eastAsia="MS Mincho" w:hAnsi="Arial" w:cs="Arial"/>
          <w:sz w:val="24"/>
          <w:szCs w:val="24"/>
          <w:lang w:val="es-ES_tradnl"/>
        </w:rPr>
        <w:t>P</w:t>
      </w:r>
      <w:r w:rsidRPr="00E23077">
        <w:rPr>
          <w:rFonts w:ascii="Arial" w:eastAsia="MS Mincho" w:hAnsi="Arial" w:cs="Arial"/>
          <w:sz w:val="24"/>
          <w:szCs w:val="24"/>
          <w:lang w:val="es-ES_tradnl"/>
        </w:rPr>
        <w:t>residente</w:t>
      </w:r>
      <w:proofErr w:type="gramEnd"/>
      <w:r w:rsidRPr="00E23077">
        <w:rPr>
          <w:rFonts w:ascii="Arial" w:eastAsia="MS Mincho" w:hAnsi="Arial" w:cs="Arial"/>
          <w:sz w:val="24"/>
          <w:szCs w:val="24"/>
          <w:lang w:val="es-ES"/>
        </w:rPr>
        <w:t>,</w:t>
      </w:r>
    </w:p>
    <w:p w14:paraId="6EF96F3B" w14:textId="77777777" w:rsidR="005F3E69" w:rsidRPr="00E23077" w:rsidRDefault="005F3E69" w:rsidP="005F3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3"/>
        <w:jc w:val="both"/>
        <w:rPr>
          <w:rFonts w:ascii="Arial" w:eastAsia="MS Mincho" w:hAnsi="Arial" w:cs="Arial"/>
          <w:sz w:val="24"/>
          <w:szCs w:val="24"/>
          <w:lang w:val="es-ES"/>
        </w:rPr>
      </w:pPr>
    </w:p>
    <w:p w14:paraId="722D1D4C" w14:textId="4BAAE55A" w:rsidR="005F3E69" w:rsidRPr="00E23077" w:rsidRDefault="005F3E69" w:rsidP="005F3E69">
      <w:pPr>
        <w:ind w:right="-93"/>
        <w:jc w:val="both"/>
        <w:rPr>
          <w:rFonts w:ascii="Arial" w:eastAsia="MS Mincho" w:hAnsi="Arial" w:cs="Arial"/>
          <w:b/>
          <w:bCs/>
          <w:sz w:val="24"/>
          <w:szCs w:val="24"/>
          <w:lang w:val="es-ES_tradnl"/>
        </w:rPr>
      </w:pPr>
      <w:r w:rsidRPr="00E23077">
        <w:rPr>
          <w:rFonts w:ascii="Arial" w:eastAsia="MS Mincho" w:hAnsi="Arial" w:cs="Arial"/>
          <w:sz w:val="24"/>
          <w:szCs w:val="24"/>
          <w:lang w:val="es-ES_tradnl"/>
        </w:rPr>
        <w:t>En cumplimiento de la designación que me hizo la Mesa Directiva de la Comisión Primera</w:t>
      </w:r>
      <w:r>
        <w:rPr>
          <w:rFonts w:ascii="Arial" w:eastAsia="MS Mincho" w:hAnsi="Arial" w:cs="Arial"/>
          <w:sz w:val="24"/>
          <w:szCs w:val="24"/>
          <w:lang w:val="es-ES_tradnl"/>
        </w:rPr>
        <w:t xml:space="preserve"> de la Cámara de Representantes</w:t>
      </w:r>
      <w:r w:rsidRPr="00E23077">
        <w:rPr>
          <w:rFonts w:ascii="Arial" w:eastAsia="MS Mincho" w:hAnsi="Arial" w:cs="Arial"/>
          <w:sz w:val="24"/>
          <w:szCs w:val="24"/>
          <w:lang w:val="es-ES_tradnl"/>
        </w:rPr>
        <w:t xml:space="preserve">, rindo </w:t>
      </w:r>
      <w:r w:rsidRPr="002A04BC">
        <w:rPr>
          <w:rFonts w:ascii="Arial" w:eastAsia="MS Mincho" w:hAnsi="Arial" w:cs="Arial"/>
          <w:b/>
          <w:bCs/>
          <w:sz w:val="24"/>
          <w:szCs w:val="24"/>
          <w:u w:val="single"/>
          <w:lang w:val="es-ES_tradnl"/>
        </w:rPr>
        <w:t xml:space="preserve">informe de ponencia para </w:t>
      </w:r>
      <w:r>
        <w:rPr>
          <w:rFonts w:ascii="Arial" w:eastAsia="MS Mincho" w:hAnsi="Arial" w:cs="Arial"/>
          <w:b/>
          <w:bCs/>
          <w:sz w:val="24"/>
          <w:szCs w:val="24"/>
          <w:u w:val="single"/>
          <w:lang w:val="es-ES_tradnl"/>
        </w:rPr>
        <w:t>Segundo debate en -Segunda Vuelta</w:t>
      </w:r>
      <w:r w:rsidRPr="00801B63">
        <w:t xml:space="preserve"> </w:t>
      </w:r>
      <w:r>
        <w:rPr>
          <w:rFonts w:ascii="Arial" w:eastAsia="MS Mincho" w:hAnsi="Arial" w:cs="Arial"/>
          <w:sz w:val="24"/>
          <w:szCs w:val="24"/>
          <w:lang w:val="es-ES_tradnl"/>
        </w:rPr>
        <w:t xml:space="preserve">al </w:t>
      </w:r>
      <w:r w:rsidRPr="00976E4E">
        <w:rPr>
          <w:rFonts w:ascii="Arial" w:eastAsia="MS Mincho" w:hAnsi="Arial" w:cs="Arial"/>
          <w:iCs/>
          <w:sz w:val="24"/>
          <w:szCs w:val="24"/>
          <w:lang w:val="es-ES_tradnl"/>
        </w:rPr>
        <w:t>Proyecto de Acto Legislativo</w:t>
      </w:r>
      <w:r>
        <w:rPr>
          <w:rFonts w:ascii="Arial" w:eastAsia="MS Mincho" w:hAnsi="Arial" w:cs="Arial"/>
          <w:iCs/>
          <w:sz w:val="24"/>
          <w:szCs w:val="24"/>
          <w:lang w:val="es-ES_tradnl"/>
        </w:rPr>
        <w:t xml:space="preserve"> </w:t>
      </w:r>
      <w:proofErr w:type="spellStart"/>
      <w:r w:rsidRPr="00976E4E">
        <w:rPr>
          <w:rFonts w:ascii="Arial" w:eastAsia="MS Mincho" w:hAnsi="Arial" w:cs="Arial"/>
          <w:iCs/>
          <w:sz w:val="24"/>
          <w:szCs w:val="24"/>
          <w:lang w:val="es-ES_tradnl"/>
        </w:rPr>
        <w:t>No.467</w:t>
      </w:r>
      <w:proofErr w:type="spellEnd"/>
      <w:r w:rsidRPr="00976E4E">
        <w:rPr>
          <w:rFonts w:ascii="Arial" w:eastAsia="MS Mincho" w:hAnsi="Arial" w:cs="Arial"/>
          <w:iCs/>
          <w:sz w:val="24"/>
          <w:szCs w:val="24"/>
          <w:lang w:val="es-ES_tradnl"/>
        </w:rPr>
        <w:t xml:space="preserve"> de 2020 Cámara – </w:t>
      </w:r>
      <w:proofErr w:type="spellStart"/>
      <w:r w:rsidRPr="00976E4E">
        <w:rPr>
          <w:rFonts w:ascii="Arial" w:eastAsia="MS Mincho" w:hAnsi="Arial" w:cs="Arial"/>
          <w:iCs/>
          <w:sz w:val="24"/>
          <w:szCs w:val="24"/>
          <w:lang w:val="es-ES_tradnl"/>
        </w:rPr>
        <w:t>No.003</w:t>
      </w:r>
      <w:proofErr w:type="spellEnd"/>
      <w:r w:rsidRPr="00976E4E">
        <w:rPr>
          <w:rFonts w:ascii="Arial" w:eastAsia="MS Mincho" w:hAnsi="Arial" w:cs="Arial"/>
          <w:iCs/>
          <w:sz w:val="24"/>
          <w:szCs w:val="24"/>
          <w:lang w:val="es-ES_tradnl"/>
        </w:rPr>
        <w:t xml:space="preserve"> de 2020 Senado “Por el cual se otorga la calidad de Distrito</w:t>
      </w:r>
      <w:r>
        <w:rPr>
          <w:rFonts w:ascii="Arial" w:eastAsia="MS Mincho" w:hAnsi="Arial" w:cs="Arial"/>
          <w:iCs/>
          <w:sz w:val="24"/>
          <w:szCs w:val="24"/>
          <w:lang w:val="es-ES_tradnl"/>
        </w:rPr>
        <w:t xml:space="preserve"> </w:t>
      </w:r>
      <w:r w:rsidRPr="00976E4E">
        <w:rPr>
          <w:rFonts w:ascii="Arial" w:eastAsia="MS Mincho" w:hAnsi="Arial" w:cs="Arial"/>
          <w:iCs/>
          <w:sz w:val="24"/>
          <w:szCs w:val="24"/>
          <w:lang w:val="es-ES_tradnl"/>
        </w:rPr>
        <w:t>Especial de Ciencia, Tecnología e Innovación a la ciudad de Medellín y se dictan otras</w:t>
      </w:r>
      <w:r>
        <w:rPr>
          <w:rFonts w:ascii="Arial" w:eastAsia="MS Mincho" w:hAnsi="Arial" w:cs="Arial"/>
          <w:iCs/>
          <w:sz w:val="24"/>
          <w:szCs w:val="24"/>
          <w:lang w:val="es-ES_tradnl"/>
        </w:rPr>
        <w:t xml:space="preserve"> </w:t>
      </w:r>
      <w:r w:rsidRPr="00976E4E">
        <w:rPr>
          <w:rFonts w:ascii="Arial" w:eastAsia="MS Mincho" w:hAnsi="Arial" w:cs="Arial"/>
          <w:iCs/>
          <w:sz w:val="24"/>
          <w:szCs w:val="24"/>
          <w:lang w:val="es-ES_tradnl"/>
        </w:rPr>
        <w:t>disposiciones”- SEGUNDA VUELTA</w:t>
      </w:r>
    </w:p>
    <w:p w14:paraId="47C9D7FB" w14:textId="77777777" w:rsidR="005F3E69" w:rsidRPr="00E23077" w:rsidRDefault="005F3E69" w:rsidP="005F3E69">
      <w:pPr>
        <w:ind w:right="-93"/>
        <w:jc w:val="both"/>
        <w:rPr>
          <w:rFonts w:ascii="Arial" w:eastAsia="MS Mincho" w:hAnsi="Arial" w:cs="Arial"/>
          <w:b/>
          <w:sz w:val="24"/>
          <w:szCs w:val="24"/>
          <w:lang w:val="es-ES_tradnl"/>
        </w:rPr>
      </w:pPr>
    </w:p>
    <w:p w14:paraId="771EE374" w14:textId="77777777" w:rsidR="005F3E69" w:rsidRPr="00E23077" w:rsidRDefault="005F3E69" w:rsidP="005F3E69">
      <w:pPr>
        <w:ind w:right="-93"/>
        <w:rPr>
          <w:rFonts w:ascii="Arial" w:eastAsia="MS Mincho" w:hAnsi="Arial" w:cs="Arial"/>
          <w:b/>
          <w:sz w:val="24"/>
          <w:szCs w:val="24"/>
          <w:lang w:val="es-ES_tradnl"/>
        </w:rPr>
      </w:pPr>
    </w:p>
    <w:p w14:paraId="45F0EE74" w14:textId="77777777" w:rsidR="005F3E69" w:rsidRPr="00E23077" w:rsidRDefault="005F3E69" w:rsidP="005F3E69">
      <w:pPr>
        <w:ind w:right="-93"/>
        <w:rPr>
          <w:rFonts w:ascii="Arial" w:eastAsia="MS Mincho" w:hAnsi="Arial" w:cs="Arial"/>
          <w:b/>
          <w:sz w:val="24"/>
          <w:szCs w:val="24"/>
          <w:lang w:val="es-ES_tradnl"/>
        </w:rPr>
      </w:pPr>
      <w:r w:rsidRPr="00E23077">
        <w:rPr>
          <w:rFonts w:ascii="Arial" w:eastAsia="MS Mincho" w:hAnsi="Arial" w:cs="Arial"/>
          <w:b/>
          <w:sz w:val="24"/>
          <w:szCs w:val="24"/>
          <w:lang w:val="es-ES_tradnl"/>
        </w:rPr>
        <w:t xml:space="preserve">1. ANTECEDENTES </w:t>
      </w:r>
    </w:p>
    <w:p w14:paraId="46F8AD2F" w14:textId="77777777" w:rsidR="005F3E69" w:rsidRPr="00E23077" w:rsidRDefault="005F3E69" w:rsidP="005F3E69">
      <w:pPr>
        <w:ind w:right="-93"/>
        <w:rPr>
          <w:rFonts w:ascii="Arial" w:eastAsia="MS Mincho" w:hAnsi="Arial" w:cs="Arial"/>
          <w:b/>
          <w:sz w:val="24"/>
          <w:szCs w:val="24"/>
          <w:lang w:val="es-ES_tradnl"/>
        </w:rPr>
      </w:pPr>
    </w:p>
    <w:p w14:paraId="4D18C422" w14:textId="77777777" w:rsidR="005F3E69" w:rsidRPr="00E23077" w:rsidRDefault="005F3E69" w:rsidP="005F3E69">
      <w:pPr>
        <w:ind w:right="-93"/>
        <w:jc w:val="both"/>
        <w:rPr>
          <w:rFonts w:ascii="Arial" w:eastAsia="MS Mincho" w:hAnsi="Arial" w:cs="Arial"/>
          <w:iCs/>
          <w:sz w:val="24"/>
          <w:szCs w:val="24"/>
          <w:lang w:val="es-ES_tradnl"/>
        </w:rPr>
      </w:pPr>
      <w:r w:rsidRPr="00E23077">
        <w:rPr>
          <w:rFonts w:ascii="Arial" w:eastAsia="MS Mincho" w:hAnsi="Arial" w:cs="Arial"/>
          <w:iCs/>
          <w:sz w:val="24"/>
          <w:szCs w:val="24"/>
          <w:lang w:val="es-ES_tradnl"/>
        </w:rPr>
        <w:t xml:space="preserve">La iniciativa fue presentada al Congreso de la República el día </w:t>
      </w:r>
      <w:r>
        <w:rPr>
          <w:rFonts w:ascii="Arial" w:eastAsia="MS Mincho" w:hAnsi="Arial" w:cs="Arial"/>
          <w:iCs/>
          <w:sz w:val="24"/>
          <w:szCs w:val="24"/>
          <w:lang w:val="es-ES_tradnl"/>
        </w:rPr>
        <w:t>20</w:t>
      </w:r>
      <w:r w:rsidRPr="00E23077">
        <w:rPr>
          <w:rFonts w:ascii="Arial" w:eastAsia="MS Mincho" w:hAnsi="Arial" w:cs="Arial"/>
          <w:iCs/>
          <w:sz w:val="24"/>
          <w:szCs w:val="24"/>
          <w:lang w:val="es-ES_tradnl"/>
        </w:rPr>
        <w:t xml:space="preserve"> de </w:t>
      </w:r>
      <w:r>
        <w:rPr>
          <w:rFonts w:ascii="Arial" w:eastAsia="MS Mincho" w:hAnsi="Arial" w:cs="Arial"/>
          <w:iCs/>
          <w:sz w:val="24"/>
          <w:szCs w:val="24"/>
          <w:lang w:val="es-ES_tradnl"/>
        </w:rPr>
        <w:t>julio</w:t>
      </w:r>
      <w:r w:rsidRPr="00E23077">
        <w:rPr>
          <w:rFonts w:ascii="Arial" w:eastAsia="MS Mincho" w:hAnsi="Arial" w:cs="Arial"/>
          <w:iCs/>
          <w:sz w:val="24"/>
          <w:szCs w:val="24"/>
          <w:lang w:val="es-ES_tradnl"/>
        </w:rPr>
        <w:t xml:space="preserve"> de 20</w:t>
      </w:r>
      <w:r>
        <w:rPr>
          <w:rFonts w:ascii="Arial" w:eastAsia="MS Mincho" w:hAnsi="Arial" w:cs="Arial"/>
          <w:iCs/>
          <w:sz w:val="24"/>
          <w:szCs w:val="24"/>
          <w:lang w:val="es-ES_tradnl"/>
        </w:rPr>
        <w:t>20</w:t>
      </w:r>
      <w:r w:rsidRPr="00E23077">
        <w:rPr>
          <w:rFonts w:ascii="Arial" w:eastAsia="MS Mincho" w:hAnsi="Arial" w:cs="Arial"/>
          <w:iCs/>
          <w:sz w:val="24"/>
          <w:szCs w:val="24"/>
          <w:lang w:val="es-ES_tradnl"/>
        </w:rPr>
        <w:t xml:space="preserve"> por </w:t>
      </w:r>
      <w:r>
        <w:rPr>
          <w:rFonts w:ascii="Arial" w:eastAsia="MS Mincho" w:hAnsi="Arial" w:cs="Arial"/>
          <w:iCs/>
          <w:sz w:val="24"/>
          <w:szCs w:val="24"/>
          <w:lang w:val="es-ES_tradnl"/>
        </w:rPr>
        <w:t>los Honorables Senadores</w:t>
      </w:r>
      <w:r w:rsidRPr="009B11AF">
        <w:rPr>
          <w:rFonts w:ascii="Arial" w:eastAsia="MS Mincho" w:hAnsi="Arial" w:cs="Arial"/>
          <w:iCs/>
          <w:sz w:val="24"/>
          <w:szCs w:val="24"/>
          <w:lang w:val="es-ES_tradnl"/>
        </w:rPr>
        <w:t xml:space="preserve"> Álvaro Uribe Vélez, Ruby Helena Chagüi </w:t>
      </w:r>
      <w:proofErr w:type="spellStart"/>
      <w:r w:rsidRPr="009B11AF">
        <w:rPr>
          <w:rFonts w:ascii="Arial" w:eastAsia="MS Mincho" w:hAnsi="Arial" w:cs="Arial"/>
          <w:iCs/>
          <w:sz w:val="24"/>
          <w:szCs w:val="24"/>
          <w:lang w:val="es-ES_tradnl"/>
        </w:rPr>
        <w:t>Spath</w:t>
      </w:r>
      <w:proofErr w:type="spellEnd"/>
      <w:r w:rsidRPr="009B11AF">
        <w:rPr>
          <w:rFonts w:ascii="Arial" w:eastAsia="MS Mincho" w:hAnsi="Arial" w:cs="Arial"/>
          <w:iCs/>
          <w:sz w:val="24"/>
          <w:szCs w:val="24"/>
          <w:lang w:val="es-ES_tradnl"/>
        </w:rPr>
        <w:t xml:space="preserve">, Paola Andrea Holguín, Nicolás Pérez Vásquez, Amanda Roció González, María Del Rosario Guerra De La </w:t>
      </w:r>
      <w:proofErr w:type="spellStart"/>
      <w:r w:rsidRPr="009B11AF">
        <w:rPr>
          <w:rFonts w:ascii="Arial" w:eastAsia="MS Mincho" w:hAnsi="Arial" w:cs="Arial"/>
          <w:iCs/>
          <w:sz w:val="24"/>
          <w:szCs w:val="24"/>
          <w:lang w:val="es-ES_tradnl"/>
        </w:rPr>
        <w:t>Espriella</w:t>
      </w:r>
      <w:proofErr w:type="spellEnd"/>
      <w:r w:rsidRPr="009B11AF">
        <w:rPr>
          <w:rFonts w:ascii="Arial" w:eastAsia="MS Mincho" w:hAnsi="Arial" w:cs="Arial"/>
          <w:iCs/>
          <w:sz w:val="24"/>
          <w:szCs w:val="24"/>
          <w:lang w:val="es-ES_tradnl"/>
        </w:rPr>
        <w:t xml:space="preserve">, Ernesto Macías Tovar, Fernando Nicolás Araujo Rumie, Carlos Manuel </w:t>
      </w:r>
      <w:proofErr w:type="spellStart"/>
      <w:r w:rsidRPr="009B11AF">
        <w:rPr>
          <w:rFonts w:ascii="Arial" w:eastAsia="MS Mincho" w:hAnsi="Arial" w:cs="Arial"/>
          <w:iCs/>
          <w:sz w:val="24"/>
          <w:szCs w:val="24"/>
          <w:lang w:val="es-ES_tradnl"/>
        </w:rPr>
        <w:t>Meisel</w:t>
      </w:r>
      <w:proofErr w:type="spellEnd"/>
      <w:r w:rsidRPr="009B11AF">
        <w:rPr>
          <w:rFonts w:ascii="Arial" w:eastAsia="MS Mincho" w:hAnsi="Arial" w:cs="Arial"/>
          <w:iCs/>
          <w:sz w:val="24"/>
          <w:szCs w:val="24"/>
          <w:lang w:val="es-ES_tradnl"/>
        </w:rPr>
        <w:t xml:space="preserve">, Ciro Alejandro Ramírez, José Obdulio Gaviria, Santiago Valencia González, John Harold Suarez, Honorio Miguel Henríquez Pinedo, Gabriel Jaime Velasco Ocampo, Carlos Felipe </w:t>
      </w:r>
      <w:proofErr w:type="spellStart"/>
      <w:r w:rsidRPr="009B11AF">
        <w:rPr>
          <w:rFonts w:ascii="Arial" w:eastAsia="MS Mincho" w:hAnsi="Arial" w:cs="Arial"/>
          <w:iCs/>
          <w:sz w:val="24"/>
          <w:szCs w:val="24"/>
          <w:lang w:val="es-ES_tradnl"/>
        </w:rPr>
        <w:t>Mejia</w:t>
      </w:r>
      <w:proofErr w:type="spellEnd"/>
      <w:r w:rsidRPr="009B11AF">
        <w:rPr>
          <w:rFonts w:ascii="Arial" w:eastAsia="MS Mincho" w:hAnsi="Arial" w:cs="Arial"/>
          <w:iCs/>
          <w:sz w:val="24"/>
          <w:szCs w:val="24"/>
          <w:lang w:val="es-ES_tradnl"/>
        </w:rPr>
        <w:t xml:space="preserve"> </w:t>
      </w:r>
      <w:proofErr w:type="spellStart"/>
      <w:r w:rsidRPr="009B11AF">
        <w:rPr>
          <w:rFonts w:ascii="Arial" w:eastAsia="MS Mincho" w:hAnsi="Arial" w:cs="Arial"/>
          <w:iCs/>
          <w:sz w:val="24"/>
          <w:szCs w:val="24"/>
          <w:lang w:val="es-ES_tradnl"/>
        </w:rPr>
        <w:t>Mejia</w:t>
      </w:r>
      <w:proofErr w:type="spellEnd"/>
      <w:r w:rsidRPr="009B11AF">
        <w:rPr>
          <w:rFonts w:ascii="Arial" w:eastAsia="MS Mincho" w:hAnsi="Arial" w:cs="Arial"/>
          <w:iCs/>
          <w:sz w:val="24"/>
          <w:szCs w:val="24"/>
          <w:lang w:val="es-ES_tradnl"/>
        </w:rPr>
        <w:t xml:space="preserve">, Alejandro Corrales Escobar, Paloma Susana Valencia </w:t>
      </w:r>
      <w:proofErr w:type="spellStart"/>
      <w:r w:rsidRPr="009B11AF">
        <w:rPr>
          <w:rFonts w:ascii="Arial" w:eastAsia="MS Mincho" w:hAnsi="Arial" w:cs="Arial"/>
          <w:iCs/>
          <w:sz w:val="24"/>
          <w:szCs w:val="24"/>
          <w:lang w:val="es-ES_tradnl"/>
        </w:rPr>
        <w:t>Laserna</w:t>
      </w:r>
      <w:proofErr w:type="spellEnd"/>
      <w:r w:rsidRPr="009B11AF">
        <w:rPr>
          <w:rFonts w:ascii="Arial" w:eastAsia="MS Mincho" w:hAnsi="Arial" w:cs="Arial"/>
          <w:iCs/>
          <w:sz w:val="24"/>
          <w:szCs w:val="24"/>
          <w:lang w:val="es-ES_tradnl"/>
        </w:rPr>
        <w:t xml:space="preserve">, </w:t>
      </w:r>
      <w:r>
        <w:rPr>
          <w:rFonts w:ascii="Arial" w:eastAsia="MS Mincho" w:hAnsi="Arial" w:cs="Arial"/>
          <w:iCs/>
          <w:sz w:val="24"/>
          <w:szCs w:val="24"/>
          <w:lang w:val="es-ES_tradnl"/>
        </w:rPr>
        <w:t>Y Los Honorables Representantes</w:t>
      </w:r>
      <w:r w:rsidRPr="009B11AF">
        <w:rPr>
          <w:rFonts w:ascii="Arial" w:eastAsia="MS Mincho" w:hAnsi="Arial" w:cs="Arial"/>
          <w:iCs/>
          <w:sz w:val="24"/>
          <w:szCs w:val="24"/>
          <w:lang w:val="es-ES_tradnl"/>
        </w:rPr>
        <w:t xml:space="preserve"> </w:t>
      </w:r>
      <w:proofErr w:type="spellStart"/>
      <w:r w:rsidRPr="009B11AF">
        <w:rPr>
          <w:rFonts w:ascii="Arial" w:eastAsia="MS Mincho" w:hAnsi="Arial" w:cs="Arial"/>
          <w:iCs/>
          <w:sz w:val="24"/>
          <w:szCs w:val="24"/>
          <w:lang w:val="es-ES_tradnl"/>
        </w:rPr>
        <w:t>Yenica</w:t>
      </w:r>
      <w:proofErr w:type="spellEnd"/>
      <w:r w:rsidRPr="009B11AF">
        <w:rPr>
          <w:rFonts w:ascii="Arial" w:eastAsia="MS Mincho" w:hAnsi="Arial" w:cs="Arial"/>
          <w:iCs/>
          <w:sz w:val="24"/>
          <w:szCs w:val="24"/>
          <w:lang w:val="es-ES_tradnl"/>
        </w:rPr>
        <w:t xml:space="preserve"> Acosta, Juan Manuel Daza Oscar </w:t>
      </w:r>
      <w:proofErr w:type="spellStart"/>
      <w:r w:rsidRPr="009B11AF">
        <w:rPr>
          <w:rFonts w:ascii="Arial" w:eastAsia="MS Mincho" w:hAnsi="Arial" w:cs="Arial"/>
          <w:iCs/>
          <w:sz w:val="24"/>
          <w:szCs w:val="24"/>
          <w:lang w:val="es-ES_tradnl"/>
        </w:rPr>
        <w:t>Dario</w:t>
      </w:r>
      <w:proofErr w:type="spellEnd"/>
      <w:r w:rsidRPr="009B11AF">
        <w:rPr>
          <w:rFonts w:ascii="Arial" w:eastAsia="MS Mincho" w:hAnsi="Arial" w:cs="Arial"/>
          <w:iCs/>
          <w:sz w:val="24"/>
          <w:szCs w:val="24"/>
          <w:lang w:val="es-ES_tradnl"/>
        </w:rPr>
        <w:t xml:space="preserve"> </w:t>
      </w:r>
      <w:proofErr w:type="spellStart"/>
      <w:r w:rsidRPr="009B11AF">
        <w:rPr>
          <w:rFonts w:ascii="Arial" w:eastAsia="MS Mincho" w:hAnsi="Arial" w:cs="Arial"/>
          <w:iCs/>
          <w:sz w:val="24"/>
          <w:szCs w:val="24"/>
          <w:lang w:val="es-ES_tradnl"/>
        </w:rPr>
        <w:t>Perez</w:t>
      </w:r>
      <w:proofErr w:type="spellEnd"/>
      <w:r w:rsidRPr="009B11AF">
        <w:rPr>
          <w:rFonts w:ascii="Arial" w:eastAsia="MS Mincho" w:hAnsi="Arial" w:cs="Arial"/>
          <w:iCs/>
          <w:sz w:val="24"/>
          <w:szCs w:val="24"/>
          <w:lang w:val="es-ES_tradnl"/>
        </w:rPr>
        <w:t xml:space="preserve">, José Jaime </w:t>
      </w:r>
      <w:proofErr w:type="spellStart"/>
      <w:r w:rsidRPr="009B11AF">
        <w:rPr>
          <w:rFonts w:ascii="Arial" w:eastAsia="MS Mincho" w:hAnsi="Arial" w:cs="Arial"/>
          <w:iCs/>
          <w:sz w:val="24"/>
          <w:szCs w:val="24"/>
          <w:lang w:val="es-ES_tradnl"/>
        </w:rPr>
        <w:t>Uscategui</w:t>
      </w:r>
      <w:proofErr w:type="spellEnd"/>
      <w:r w:rsidRPr="009B11AF">
        <w:rPr>
          <w:rFonts w:ascii="Arial" w:eastAsia="MS Mincho" w:hAnsi="Arial" w:cs="Arial"/>
          <w:iCs/>
          <w:sz w:val="24"/>
          <w:szCs w:val="24"/>
          <w:lang w:val="es-ES_tradnl"/>
        </w:rPr>
        <w:t xml:space="preserve"> Esteban Quintero, Juan Fernando Espinal, Enrique Cabrales Baquero, John Jairo </w:t>
      </w:r>
      <w:r w:rsidRPr="009B11AF">
        <w:rPr>
          <w:rFonts w:ascii="Arial" w:eastAsia="MS Mincho" w:hAnsi="Arial" w:cs="Arial"/>
          <w:iCs/>
          <w:sz w:val="24"/>
          <w:szCs w:val="24"/>
          <w:lang w:val="es-ES_tradnl"/>
        </w:rPr>
        <w:lastRenderedPageBreak/>
        <w:t xml:space="preserve">Berrio, Héctor Ángel Ortiz, Cesar Eugenio Martínez, Luis Fernando Gómez, </w:t>
      </w:r>
      <w:proofErr w:type="spellStart"/>
      <w:r w:rsidRPr="009B11AF">
        <w:rPr>
          <w:rFonts w:ascii="Arial" w:eastAsia="MS Mincho" w:hAnsi="Arial" w:cs="Arial"/>
          <w:iCs/>
          <w:sz w:val="24"/>
          <w:szCs w:val="24"/>
          <w:lang w:val="es-ES_tradnl"/>
        </w:rPr>
        <w:t>Jhon</w:t>
      </w:r>
      <w:proofErr w:type="spellEnd"/>
      <w:r w:rsidRPr="009B11AF">
        <w:rPr>
          <w:rFonts w:ascii="Arial" w:eastAsia="MS Mincho" w:hAnsi="Arial" w:cs="Arial"/>
          <w:iCs/>
          <w:sz w:val="24"/>
          <w:szCs w:val="24"/>
          <w:lang w:val="es-ES_tradnl"/>
        </w:rPr>
        <w:t xml:space="preserve"> Jairo </w:t>
      </w:r>
      <w:proofErr w:type="spellStart"/>
      <w:r w:rsidRPr="009B11AF">
        <w:rPr>
          <w:rFonts w:ascii="Arial" w:eastAsia="MS Mincho" w:hAnsi="Arial" w:cs="Arial"/>
          <w:iCs/>
          <w:sz w:val="24"/>
          <w:szCs w:val="24"/>
          <w:lang w:val="es-ES_tradnl"/>
        </w:rPr>
        <w:t>Bermudez</w:t>
      </w:r>
      <w:proofErr w:type="spellEnd"/>
      <w:r w:rsidRPr="009B11AF">
        <w:rPr>
          <w:rFonts w:ascii="Arial" w:eastAsia="MS Mincho" w:hAnsi="Arial" w:cs="Arial"/>
          <w:iCs/>
          <w:sz w:val="24"/>
          <w:szCs w:val="24"/>
          <w:lang w:val="es-ES_tradnl"/>
        </w:rPr>
        <w:t xml:space="preserve">, Margarita Restrepo, Jairo </w:t>
      </w:r>
      <w:proofErr w:type="spellStart"/>
      <w:r w:rsidRPr="009B11AF">
        <w:rPr>
          <w:rFonts w:ascii="Arial" w:eastAsia="MS Mincho" w:hAnsi="Arial" w:cs="Arial"/>
          <w:iCs/>
          <w:sz w:val="24"/>
          <w:szCs w:val="24"/>
          <w:lang w:val="es-ES_tradnl"/>
        </w:rPr>
        <w:t>Cristancho</w:t>
      </w:r>
      <w:proofErr w:type="spellEnd"/>
      <w:r w:rsidRPr="009B11AF">
        <w:rPr>
          <w:rFonts w:ascii="Arial" w:eastAsia="MS Mincho" w:hAnsi="Arial" w:cs="Arial"/>
          <w:iCs/>
          <w:sz w:val="24"/>
          <w:szCs w:val="24"/>
          <w:lang w:val="es-ES_tradnl"/>
        </w:rPr>
        <w:t xml:space="preserve">, José Vicente Carreño, Juan David Vélez, Edward David Rodríguez, Rubén Darío Molano, Hernán Garzón, Milton Hugo Angulo, Álvaro Hernán Prada, Gustavo Londoño, Jennifer </w:t>
      </w:r>
      <w:proofErr w:type="spellStart"/>
      <w:r w:rsidRPr="009B11AF">
        <w:rPr>
          <w:rFonts w:ascii="Arial" w:eastAsia="MS Mincho" w:hAnsi="Arial" w:cs="Arial"/>
          <w:iCs/>
          <w:sz w:val="24"/>
          <w:szCs w:val="24"/>
          <w:lang w:val="es-ES_tradnl"/>
        </w:rPr>
        <w:t>Kristin</w:t>
      </w:r>
      <w:proofErr w:type="spellEnd"/>
      <w:r w:rsidRPr="009B11AF">
        <w:rPr>
          <w:rFonts w:ascii="Arial" w:eastAsia="MS Mincho" w:hAnsi="Arial" w:cs="Arial"/>
          <w:iCs/>
          <w:sz w:val="24"/>
          <w:szCs w:val="24"/>
          <w:lang w:val="es-ES_tradnl"/>
        </w:rPr>
        <w:t xml:space="preserve"> Arias, Juan Pablo Celis, Gabriel Jaime Vallejo, Oscar Villamizar, Ricardo Ferro.</w:t>
      </w:r>
      <w:r w:rsidRPr="00E23077">
        <w:rPr>
          <w:rFonts w:ascii="Arial" w:eastAsia="MS Mincho" w:hAnsi="Arial" w:cs="Arial"/>
          <w:iCs/>
          <w:sz w:val="24"/>
          <w:szCs w:val="24"/>
          <w:lang w:val="es-ES_tradnl"/>
        </w:rPr>
        <w:t xml:space="preserve"> </w:t>
      </w:r>
    </w:p>
    <w:p w14:paraId="4A2920F2" w14:textId="77777777" w:rsidR="005F3E69" w:rsidRPr="00E23077" w:rsidRDefault="005F3E69" w:rsidP="005F3E69">
      <w:pPr>
        <w:ind w:right="-93"/>
        <w:jc w:val="both"/>
        <w:rPr>
          <w:rFonts w:ascii="Arial" w:eastAsia="MS Mincho" w:hAnsi="Arial" w:cs="Arial"/>
          <w:iCs/>
          <w:sz w:val="24"/>
          <w:szCs w:val="24"/>
          <w:lang w:val="es-ES_tradnl"/>
        </w:rPr>
      </w:pPr>
    </w:p>
    <w:p w14:paraId="26E1C087" w14:textId="77777777" w:rsidR="005F3E69" w:rsidRDefault="005F3E69" w:rsidP="005F3E69">
      <w:pPr>
        <w:ind w:right="-93"/>
        <w:jc w:val="both"/>
        <w:rPr>
          <w:rFonts w:ascii="Arial" w:eastAsia="MS Mincho" w:hAnsi="Arial" w:cs="Arial"/>
          <w:iCs/>
          <w:sz w:val="24"/>
          <w:szCs w:val="24"/>
          <w:lang w:val="es-ES_tradnl"/>
        </w:rPr>
      </w:pPr>
      <w:r>
        <w:rPr>
          <w:rFonts w:ascii="Arial" w:eastAsia="MS Mincho" w:hAnsi="Arial" w:cs="Arial"/>
          <w:iCs/>
          <w:sz w:val="24"/>
          <w:szCs w:val="24"/>
          <w:lang w:val="es-ES_tradnl"/>
        </w:rPr>
        <w:t xml:space="preserve">El expediente del </w:t>
      </w:r>
      <w:r w:rsidRPr="006271C3">
        <w:rPr>
          <w:rFonts w:ascii="Arial" w:eastAsia="MS Mincho" w:hAnsi="Arial" w:cs="Arial"/>
          <w:iCs/>
          <w:sz w:val="24"/>
          <w:szCs w:val="24"/>
          <w:lang w:val="es-ES_tradnl"/>
        </w:rPr>
        <w:t>Proyecto de Acto Legislativo No. 03/20 Senado “POR EL CUAL SE OTORGA LA CALIDAD DE DISTRITO ESPECIAL DE CIENCIA, TECNOLOGÍA E INNOVACIÓN A LA CIUDAD DE MEDELLÍN Y SE DICTAN OTRAS DISPOSICIONES”.</w:t>
      </w:r>
      <w:r>
        <w:rPr>
          <w:rFonts w:ascii="Arial" w:eastAsia="MS Mincho" w:hAnsi="Arial" w:cs="Arial"/>
          <w:i/>
          <w:iCs/>
          <w:sz w:val="24"/>
          <w:szCs w:val="24"/>
          <w:lang w:val="es-ES_tradnl"/>
        </w:rPr>
        <w:t>,</w:t>
      </w:r>
      <w:r w:rsidRPr="00012FF4">
        <w:rPr>
          <w:rFonts w:ascii="Arial" w:eastAsia="MS Mincho" w:hAnsi="Arial" w:cs="Arial"/>
          <w:iCs/>
          <w:sz w:val="24"/>
          <w:szCs w:val="24"/>
          <w:lang w:val="es-ES_tradnl"/>
        </w:rPr>
        <w:t xml:space="preserve"> fue recibido en la comisión Primera del Senado el </w:t>
      </w:r>
      <w:r>
        <w:rPr>
          <w:rFonts w:ascii="Arial" w:eastAsia="MS Mincho" w:hAnsi="Arial" w:cs="Arial"/>
          <w:iCs/>
          <w:sz w:val="24"/>
          <w:szCs w:val="24"/>
          <w:lang w:val="es-ES_tradnl"/>
        </w:rPr>
        <w:t>11 de agosto</w:t>
      </w:r>
      <w:r w:rsidRPr="00012FF4">
        <w:rPr>
          <w:rFonts w:ascii="Arial" w:eastAsia="MS Mincho" w:hAnsi="Arial" w:cs="Arial"/>
          <w:iCs/>
          <w:sz w:val="24"/>
          <w:szCs w:val="24"/>
          <w:lang w:val="es-ES_tradnl"/>
        </w:rPr>
        <w:t xml:space="preserve"> de 20</w:t>
      </w:r>
      <w:r>
        <w:rPr>
          <w:rFonts w:ascii="Arial" w:eastAsia="MS Mincho" w:hAnsi="Arial" w:cs="Arial"/>
          <w:iCs/>
          <w:sz w:val="24"/>
          <w:szCs w:val="24"/>
          <w:lang w:val="es-ES_tradnl"/>
        </w:rPr>
        <w:t>20</w:t>
      </w:r>
      <w:r w:rsidRPr="00012FF4">
        <w:rPr>
          <w:rFonts w:ascii="Arial" w:eastAsia="MS Mincho" w:hAnsi="Arial" w:cs="Arial"/>
          <w:iCs/>
          <w:sz w:val="24"/>
          <w:szCs w:val="24"/>
          <w:lang w:val="es-ES_tradnl"/>
        </w:rPr>
        <w:t xml:space="preserve">. </w:t>
      </w:r>
    </w:p>
    <w:p w14:paraId="3DA3C200" w14:textId="77777777" w:rsidR="005F3E69" w:rsidRDefault="005F3E69" w:rsidP="005F3E69">
      <w:pPr>
        <w:ind w:right="-93"/>
        <w:jc w:val="both"/>
        <w:rPr>
          <w:rFonts w:ascii="Arial" w:eastAsia="MS Mincho" w:hAnsi="Arial" w:cs="Arial"/>
          <w:iCs/>
          <w:sz w:val="24"/>
          <w:szCs w:val="24"/>
          <w:lang w:val="es-ES_tradnl"/>
        </w:rPr>
      </w:pPr>
    </w:p>
    <w:p w14:paraId="4E56545D" w14:textId="77777777" w:rsidR="005F3E69" w:rsidRDefault="005F3E69" w:rsidP="005F3E69">
      <w:pPr>
        <w:ind w:right="-93"/>
        <w:jc w:val="both"/>
        <w:rPr>
          <w:rFonts w:ascii="Arial" w:eastAsia="MS Mincho" w:hAnsi="Arial" w:cs="Arial"/>
          <w:iCs/>
          <w:sz w:val="24"/>
          <w:szCs w:val="24"/>
          <w:lang w:val="es-ES_tradnl"/>
        </w:rPr>
      </w:pPr>
      <w:r w:rsidRPr="00012FF4">
        <w:rPr>
          <w:rFonts w:ascii="Arial" w:eastAsia="MS Mincho" w:hAnsi="Arial" w:cs="Arial"/>
          <w:iCs/>
          <w:sz w:val="24"/>
          <w:szCs w:val="24"/>
          <w:lang w:val="es-ES_tradnl"/>
        </w:rPr>
        <w:t>El pasado 1</w:t>
      </w:r>
      <w:r>
        <w:rPr>
          <w:rFonts w:ascii="Arial" w:eastAsia="MS Mincho" w:hAnsi="Arial" w:cs="Arial"/>
          <w:iCs/>
          <w:sz w:val="24"/>
          <w:szCs w:val="24"/>
          <w:lang w:val="es-ES_tradnl"/>
        </w:rPr>
        <w:t>8</w:t>
      </w:r>
      <w:r w:rsidRPr="00012FF4">
        <w:rPr>
          <w:rFonts w:ascii="Arial" w:eastAsia="MS Mincho" w:hAnsi="Arial" w:cs="Arial"/>
          <w:iCs/>
          <w:sz w:val="24"/>
          <w:szCs w:val="24"/>
          <w:lang w:val="es-ES_tradnl"/>
        </w:rPr>
        <w:t xml:space="preserve"> de agosto de 20</w:t>
      </w:r>
      <w:r>
        <w:rPr>
          <w:rFonts w:ascii="Arial" w:eastAsia="MS Mincho" w:hAnsi="Arial" w:cs="Arial"/>
          <w:iCs/>
          <w:sz w:val="24"/>
          <w:szCs w:val="24"/>
          <w:lang w:val="es-ES_tradnl"/>
        </w:rPr>
        <w:t>20</w:t>
      </w:r>
      <w:r w:rsidRPr="00012FF4">
        <w:rPr>
          <w:rFonts w:ascii="Arial" w:eastAsia="MS Mincho" w:hAnsi="Arial" w:cs="Arial"/>
          <w:iCs/>
          <w:sz w:val="24"/>
          <w:szCs w:val="24"/>
          <w:lang w:val="es-ES_tradnl"/>
        </w:rPr>
        <w:t>, la Mesa Direc</w:t>
      </w:r>
      <w:r>
        <w:rPr>
          <w:rFonts w:ascii="Arial" w:eastAsia="MS Mincho" w:hAnsi="Arial" w:cs="Arial"/>
          <w:iCs/>
          <w:sz w:val="24"/>
          <w:szCs w:val="24"/>
          <w:lang w:val="es-ES_tradnl"/>
        </w:rPr>
        <w:t>tiva de la Comisión Primera de Senado mediante Acta MD-02, designó como ponente del Proyecto de Acto Legislativo al Senador Santiago Valencia.</w:t>
      </w:r>
    </w:p>
    <w:p w14:paraId="60EF4FDF" w14:textId="77777777" w:rsidR="005F3E69" w:rsidRDefault="005F3E69" w:rsidP="005F3E69">
      <w:pPr>
        <w:ind w:right="-93"/>
        <w:jc w:val="both"/>
        <w:rPr>
          <w:rFonts w:ascii="Arial" w:eastAsia="MS Mincho" w:hAnsi="Arial" w:cs="Arial"/>
          <w:iCs/>
          <w:sz w:val="24"/>
          <w:szCs w:val="24"/>
          <w:lang w:val="es-ES_tradnl"/>
        </w:rPr>
      </w:pPr>
    </w:p>
    <w:p w14:paraId="57D800EA" w14:textId="77777777" w:rsidR="005F3E69" w:rsidRDefault="005F3E69" w:rsidP="005F3E69">
      <w:pPr>
        <w:ind w:right="-93"/>
        <w:jc w:val="both"/>
        <w:rPr>
          <w:rFonts w:ascii="Arial" w:eastAsia="MS Mincho" w:hAnsi="Arial" w:cs="Arial"/>
          <w:iCs/>
          <w:sz w:val="24"/>
          <w:szCs w:val="24"/>
          <w:lang w:val="es-ES_tradnl"/>
        </w:rPr>
      </w:pPr>
      <w:r>
        <w:rPr>
          <w:rFonts w:ascii="Arial" w:eastAsia="MS Mincho" w:hAnsi="Arial" w:cs="Arial"/>
          <w:iCs/>
          <w:sz w:val="24"/>
          <w:szCs w:val="24"/>
          <w:lang w:val="es-ES_tradnl"/>
        </w:rPr>
        <w:t xml:space="preserve">Sin </w:t>
      </w:r>
      <w:proofErr w:type="gramStart"/>
      <w:r>
        <w:rPr>
          <w:rFonts w:ascii="Arial" w:eastAsia="MS Mincho" w:hAnsi="Arial" w:cs="Arial"/>
          <w:iCs/>
          <w:sz w:val="24"/>
          <w:szCs w:val="24"/>
          <w:lang w:val="es-ES_tradnl"/>
        </w:rPr>
        <w:t>embargo</w:t>
      </w:r>
      <w:proofErr w:type="gramEnd"/>
      <w:r>
        <w:rPr>
          <w:rFonts w:ascii="Arial" w:eastAsia="MS Mincho" w:hAnsi="Arial" w:cs="Arial"/>
          <w:iCs/>
          <w:sz w:val="24"/>
          <w:szCs w:val="24"/>
          <w:lang w:val="es-ES_tradnl"/>
        </w:rPr>
        <w:t xml:space="preserve"> esta iniciativa, ya había sido radicada también como Proyecto de Ley N° 270 de 2019 “Por medio del cual se decreta a la ciudad de Medellín, departamento de Antioquia, como Distrito Especial de Ciencia, Tecnología e Innovación y se dictan otras disposiciones”, el cual tenía concepto de impacto fiscal del Ministerio de hacienda que explicaremos más adelante, así las cosas buscando mayores consensos y acuerdos se modificó y ahora es un proyecto de acto legislativo.</w:t>
      </w:r>
    </w:p>
    <w:p w14:paraId="14A80839" w14:textId="77777777" w:rsidR="005F3E69" w:rsidRDefault="005F3E69" w:rsidP="005F3E69">
      <w:pPr>
        <w:ind w:right="-93"/>
        <w:jc w:val="both"/>
        <w:rPr>
          <w:rFonts w:ascii="Arial" w:eastAsia="MS Mincho" w:hAnsi="Arial" w:cs="Arial"/>
          <w:iCs/>
          <w:sz w:val="24"/>
          <w:szCs w:val="24"/>
          <w:lang w:val="es-ES_tradnl"/>
        </w:rPr>
      </w:pPr>
    </w:p>
    <w:p w14:paraId="0D5025D0" w14:textId="77777777" w:rsidR="005F3E69" w:rsidRDefault="005F3E69" w:rsidP="005F3E69">
      <w:pPr>
        <w:ind w:right="-93"/>
        <w:jc w:val="both"/>
        <w:rPr>
          <w:rFonts w:ascii="Arial" w:eastAsia="MS Mincho" w:hAnsi="Arial" w:cs="Arial"/>
          <w:iCs/>
          <w:sz w:val="24"/>
          <w:szCs w:val="24"/>
          <w:lang w:val="es-ES_tradnl"/>
        </w:rPr>
      </w:pPr>
      <w:r>
        <w:rPr>
          <w:rFonts w:ascii="Arial" w:eastAsia="MS Mincho" w:hAnsi="Arial" w:cs="Arial"/>
          <w:iCs/>
          <w:sz w:val="24"/>
          <w:szCs w:val="24"/>
          <w:lang w:val="es-ES_tradnl"/>
        </w:rPr>
        <w:t>La ponencia para primer debate en la Comisión Primera del Senado se publicó en la Gaceta del Congreso No. 1099 de 2020.</w:t>
      </w:r>
    </w:p>
    <w:p w14:paraId="56C74B64" w14:textId="77777777" w:rsidR="005F3E69" w:rsidRDefault="005F3E69" w:rsidP="005F3E69">
      <w:pPr>
        <w:ind w:right="-93"/>
        <w:jc w:val="both"/>
        <w:rPr>
          <w:rFonts w:ascii="Arial" w:eastAsia="MS Mincho" w:hAnsi="Arial" w:cs="Arial"/>
          <w:iCs/>
          <w:sz w:val="24"/>
          <w:szCs w:val="24"/>
          <w:lang w:val="es-ES_tradnl"/>
        </w:rPr>
      </w:pPr>
    </w:p>
    <w:p w14:paraId="36A42953" w14:textId="77777777" w:rsidR="005F3E69" w:rsidRDefault="005F3E69" w:rsidP="005F3E69">
      <w:pPr>
        <w:ind w:right="-93"/>
        <w:jc w:val="both"/>
        <w:rPr>
          <w:rFonts w:ascii="Arial" w:eastAsia="MS Mincho" w:hAnsi="Arial" w:cs="Arial"/>
          <w:iCs/>
          <w:sz w:val="24"/>
          <w:szCs w:val="24"/>
          <w:lang w:val="es-ES_tradnl"/>
        </w:rPr>
      </w:pPr>
      <w:r>
        <w:rPr>
          <w:rFonts w:ascii="Arial" w:eastAsia="MS Mincho" w:hAnsi="Arial" w:cs="Arial"/>
          <w:iCs/>
          <w:sz w:val="24"/>
          <w:szCs w:val="24"/>
          <w:lang w:val="es-ES_tradnl"/>
        </w:rPr>
        <w:t>El jueves 15 de octubre se discutió y aprobó por parte de los Honorables senadores de la Comisión Primera Constitucional Permanente del Senado de la República el proyecto de Acto Legislativo en examen, cumpliendo con el quorum exigido, y en sesión presencial.</w:t>
      </w:r>
    </w:p>
    <w:p w14:paraId="52D22181" w14:textId="77777777" w:rsidR="005F3E69" w:rsidRDefault="005F3E69" w:rsidP="005F3E69">
      <w:pPr>
        <w:ind w:right="-93"/>
        <w:jc w:val="both"/>
        <w:rPr>
          <w:rFonts w:ascii="Arial" w:eastAsia="MS Mincho" w:hAnsi="Arial" w:cs="Arial"/>
          <w:iCs/>
          <w:sz w:val="24"/>
          <w:szCs w:val="24"/>
          <w:lang w:val="es-ES_tradnl"/>
        </w:rPr>
      </w:pPr>
    </w:p>
    <w:p w14:paraId="625C2F39" w14:textId="77777777" w:rsidR="005F3E69" w:rsidRPr="00801B63" w:rsidRDefault="005F3E69" w:rsidP="005F3E69">
      <w:pPr>
        <w:ind w:right="-93"/>
        <w:jc w:val="both"/>
        <w:rPr>
          <w:rFonts w:ascii="Arial" w:eastAsia="MS Mincho" w:hAnsi="Arial" w:cs="Arial"/>
          <w:iCs/>
          <w:sz w:val="24"/>
          <w:szCs w:val="24"/>
          <w:lang w:val="es-ES_tradnl"/>
        </w:rPr>
      </w:pPr>
      <w:r w:rsidRPr="00801B63">
        <w:rPr>
          <w:rFonts w:ascii="Arial" w:eastAsia="MS Mincho" w:hAnsi="Arial" w:cs="Arial"/>
          <w:iCs/>
          <w:sz w:val="24"/>
          <w:szCs w:val="24"/>
          <w:lang w:val="es-ES_tradnl"/>
        </w:rPr>
        <w:t>La ponencia para segundo debate en la Plenaria del Senado se publicó en la Gaceta del Congreso No. 1162 de 2020.</w:t>
      </w:r>
    </w:p>
    <w:p w14:paraId="058C83FD" w14:textId="77777777" w:rsidR="005F3E69" w:rsidRDefault="005F3E69" w:rsidP="005F3E69">
      <w:pPr>
        <w:ind w:right="-93"/>
        <w:jc w:val="both"/>
        <w:rPr>
          <w:rFonts w:ascii="Arial" w:eastAsia="MS Mincho" w:hAnsi="Arial" w:cs="Arial"/>
          <w:iCs/>
          <w:sz w:val="24"/>
          <w:szCs w:val="24"/>
          <w:lang w:val="es-ES_tradnl"/>
        </w:rPr>
      </w:pPr>
    </w:p>
    <w:p w14:paraId="7AB0320F" w14:textId="77777777" w:rsidR="005F3E69" w:rsidRPr="00801B63" w:rsidRDefault="005F3E69" w:rsidP="005F3E69">
      <w:pPr>
        <w:ind w:right="-93"/>
        <w:jc w:val="both"/>
        <w:rPr>
          <w:rFonts w:ascii="Arial" w:eastAsia="MS Mincho" w:hAnsi="Arial" w:cs="Arial"/>
          <w:iCs/>
          <w:sz w:val="24"/>
          <w:szCs w:val="24"/>
          <w:lang w:val="es-ES_tradnl"/>
        </w:rPr>
      </w:pPr>
      <w:r>
        <w:rPr>
          <w:rFonts w:ascii="Arial" w:eastAsia="MS Mincho" w:hAnsi="Arial" w:cs="Arial"/>
          <w:iCs/>
          <w:sz w:val="24"/>
          <w:szCs w:val="24"/>
          <w:lang w:val="es-ES_tradnl"/>
        </w:rPr>
        <w:t>E</w:t>
      </w:r>
      <w:r w:rsidRPr="00801B63">
        <w:rPr>
          <w:rFonts w:ascii="Arial" w:eastAsia="MS Mincho" w:hAnsi="Arial" w:cs="Arial"/>
          <w:iCs/>
          <w:sz w:val="24"/>
          <w:szCs w:val="24"/>
          <w:lang w:val="es-ES_tradnl"/>
        </w:rPr>
        <w:t>n sesión plenaria mixta del Senado de la República del día 3 de noviembre de 2020</w:t>
      </w:r>
      <w:r>
        <w:rPr>
          <w:rFonts w:ascii="Arial" w:eastAsia="MS Mincho" w:hAnsi="Arial" w:cs="Arial"/>
          <w:iCs/>
          <w:sz w:val="24"/>
          <w:szCs w:val="24"/>
          <w:lang w:val="es-ES_tradnl"/>
        </w:rPr>
        <w:t xml:space="preserve"> </w:t>
      </w:r>
      <w:r w:rsidRPr="00801B63">
        <w:rPr>
          <w:rFonts w:ascii="Arial" w:eastAsia="MS Mincho" w:hAnsi="Arial" w:cs="Arial"/>
          <w:iCs/>
          <w:sz w:val="24"/>
          <w:szCs w:val="24"/>
          <w:lang w:val="es-ES_tradnl"/>
        </w:rPr>
        <w:t>fue considerada y aprobada la proposición con que termina el informe de ponencia para</w:t>
      </w:r>
      <w:r>
        <w:rPr>
          <w:rFonts w:ascii="Arial" w:eastAsia="MS Mincho" w:hAnsi="Arial" w:cs="Arial"/>
          <w:iCs/>
          <w:sz w:val="24"/>
          <w:szCs w:val="24"/>
          <w:lang w:val="es-ES_tradnl"/>
        </w:rPr>
        <w:t xml:space="preserve"> </w:t>
      </w:r>
      <w:r w:rsidRPr="00801B63">
        <w:rPr>
          <w:rFonts w:ascii="Arial" w:eastAsia="MS Mincho" w:hAnsi="Arial" w:cs="Arial"/>
          <w:iCs/>
          <w:sz w:val="24"/>
          <w:szCs w:val="24"/>
          <w:lang w:val="es-ES_tradnl"/>
        </w:rPr>
        <w:t>segundo debate, el texto propuesto para segundo debate con modificaciones, el título del</w:t>
      </w:r>
      <w:r>
        <w:rPr>
          <w:rFonts w:ascii="Arial" w:eastAsia="MS Mincho" w:hAnsi="Arial" w:cs="Arial"/>
          <w:iCs/>
          <w:sz w:val="24"/>
          <w:szCs w:val="24"/>
          <w:lang w:val="es-ES_tradnl"/>
        </w:rPr>
        <w:t xml:space="preserve"> </w:t>
      </w:r>
      <w:r w:rsidRPr="00801B63">
        <w:rPr>
          <w:rFonts w:ascii="Arial" w:eastAsia="MS Mincho" w:hAnsi="Arial" w:cs="Arial"/>
          <w:iCs/>
          <w:sz w:val="24"/>
          <w:szCs w:val="24"/>
          <w:lang w:val="es-ES_tradnl"/>
        </w:rPr>
        <w:t>Proyecto de Acto legislativo 03 de 2020 Senado con modificaciones la ponencia para</w:t>
      </w:r>
      <w:r>
        <w:rPr>
          <w:rFonts w:ascii="Arial" w:eastAsia="MS Mincho" w:hAnsi="Arial" w:cs="Arial"/>
          <w:iCs/>
          <w:sz w:val="24"/>
          <w:szCs w:val="24"/>
          <w:lang w:val="es-ES_tradnl"/>
        </w:rPr>
        <w:t xml:space="preserve"> </w:t>
      </w:r>
      <w:r w:rsidRPr="00801B63">
        <w:rPr>
          <w:rFonts w:ascii="Arial" w:eastAsia="MS Mincho" w:hAnsi="Arial" w:cs="Arial"/>
          <w:iCs/>
          <w:sz w:val="24"/>
          <w:szCs w:val="24"/>
          <w:lang w:val="es-ES_tradnl"/>
        </w:rPr>
        <w:t>segundo debate, el texto aprobado en Comisión Primera del Senado y el título del</w:t>
      </w:r>
      <w:r>
        <w:rPr>
          <w:rFonts w:ascii="Arial" w:eastAsia="MS Mincho" w:hAnsi="Arial" w:cs="Arial"/>
          <w:iCs/>
          <w:sz w:val="24"/>
          <w:szCs w:val="24"/>
          <w:lang w:val="es-ES_tradnl"/>
        </w:rPr>
        <w:t xml:space="preserve"> </w:t>
      </w:r>
      <w:r w:rsidRPr="00801B63">
        <w:rPr>
          <w:rFonts w:ascii="Arial" w:eastAsia="MS Mincho" w:hAnsi="Arial" w:cs="Arial"/>
          <w:iCs/>
          <w:sz w:val="24"/>
          <w:szCs w:val="24"/>
          <w:lang w:val="es-ES_tradnl"/>
        </w:rPr>
        <w:t>Proyecto de Acto Legislativo número 03 de 2020 Senado "POR EL CUAL SE OTORGA</w:t>
      </w:r>
      <w:r>
        <w:rPr>
          <w:rFonts w:ascii="Arial" w:eastAsia="MS Mincho" w:hAnsi="Arial" w:cs="Arial"/>
          <w:iCs/>
          <w:sz w:val="24"/>
          <w:szCs w:val="24"/>
          <w:lang w:val="es-ES_tradnl"/>
        </w:rPr>
        <w:t xml:space="preserve"> </w:t>
      </w:r>
      <w:r w:rsidRPr="00801B63">
        <w:rPr>
          <w:rFonts w:ascii="Arial" w:eastAsia="MS Mincho" w:hAnsi="Arial" w:cs="Arial"/>
          <w:iCs/>
          <w:sz w:val="24"/>
          <w:szCs w:val="24"/>
          <w:lang w:val="es-ES_tradnl"/>
        </w:rPr>
        <w:t>LA CA</w:t>
      </w:r>
      <w:r>
        <w:rPr>
          <w:rFonts w:ascii="Arial" w:eastAsia="MS Mincho" w:hAnsi="Arial" w:cs="Arial"/>
          <w:iCs/>
          <w:sz w:val="24"/>
          <w:szCs w:val="24"/>
          <w:lang w:val="es-ES_tradnl"/>
        </w:rPr>
        <w:t>LIDAD</w:t>
      </w:r>
      <w:r w:rsidRPr="00801B63">
        <w:rPr>
          <w:rFonts w:ascii="Arial" w:eastAsia="MS Mincho" w:hAnsi="Arial" w:cs="Arial"/>
          <w:iCs/>
          <w:sz w:val="24"/>
          <w:szCs w:val="24"/>
          <w:lang w:val="es-ES_tradnl"/>
        </w:rPr>
        <w:t xml:space="preserve"> DE DISTRITO ESPECIAL DE CIENCIA, </w:t>
      </w:r>
      <w:proofErr w:type="spellStart"/>
      <w:r w:rsidRPr="00801B63">
        <w:rPr>
          <w:rFonts w:ascii="Arial" w:eastAsia="MS Mincho" w:hAnsi="Arial" w:cs="Arial"/>
          <w:iCs/>
          <w:sz w:val="24"/>
          <w:szCs w:val="24"/>
          <w:lang w:val="es-ES_tradnl"/>
        </w:rPr>
        <w:t>TECNOLOGíA</w:t>
      </w:r>
      <w:proofErr w:type="spellEnd"/>
      <w:r w:rsidRPr="00801B63">
        <w:rPr>
          <w:rFonts w:ascii="Arial" w:eastAsia="MS Mincho" w:hAnsi="Arial" w:cs="Arial"/>
          <w:iCs/>
          <w:sz w:val="24"/>
          <w:szCs w:val="24"/>
          <w:lang w:val="es-ES_tradnl"/>
        </w:rPr>
        <w:t xml:space="preserve"> E </w:t>
      </w:r>
      <w:proofErr w:type="spellStart"/>
      <w:r w:rsidRPr="00801B63">
        <w:rPr>
          <w:rFonts w:ascii="Arial" w:eastAsia="MS Mincho" w:hAnsi="Arial" w:cs="Arial"/>
          <w:iCs/>
          <w:sz w:val="24"/>
          <w:szCs w:val="24"/>
          <w:lang w:val="es-ES_tradnl"/>
        </w:rPr>
        <w:t>INNOVACiÓN</w:t>
      </w:r>
      <w:proofErr w:type="spellEnd"/>
      <w:r>
        <w:rPr>
          <w:rFonts w:ascii="Arial" w:eastAsia="MS Mincho" w:hAnsi="Arial" w:cs="Arial"/>
          <w:iCs/>
          <w:sz w:val="24"/>
          <w:szCs w:val="24"/>
          <w:lang w:val="es-ES_tradnl"/>
        </w:rPr>
        <w:t xml:space="preserve"> </w:t>
      </w:r>
      <w:r w:rsidRPr="00801B63">
        <w:rPr>
          <w:rFonts w:ascii="Arial" w:eastAsia="MS Mincho" w:hAnsi="Arial" w:cs="Arial"/>
          <w:iCs/>
          <w:sz w:val="24"/>
          <w:szCs w:val="24"/>
          <w:lang w:val="es-ES_tradnl"/>
        </w:rPr>
        <w:t xml:space="preserve">A LA CIUDAD DE </w:t>
      </w:r>
      <w:proofErr w:type="spellStart"/>
      <w:r w:rsidRPr="00801B63">
        <w:rPr>
          <w:rFonts w:ascii="Arial" w:eastAsia="MS Mincho" w:hAnsi="Arial" w:cs="Arial"/>
          <w:iCs/>
          <w:sz w:val="24"/>
          <w:szCs w:val="24"/>
          <w:lang w:val="es-ES_tradnl"/>
        </w:rPr>
        <w:t>MEDELLíN</w:t>
      </w:r>
      <w:proofErr w:type="spellEnd"/>
      <w:r w:rsidRPr="00801B63">
        <w:rPr>
          <w:rFonts w:ascii="Arial" w:eastAsia="MS Mincho" w:hAnsi="Arial" w:cs="Arial"/>
          <w:iCs/>
          <w:sz w:val="24"/>
          <w:szCs w:val="24"/>
          <w:lang w:val="es-ES_tradnl"/>
        </w:rPr>
        <w:t>", tal como consta en el Acta número 27 del 3 de noviembre</w:t>
      </w:r>
      <w:r>
        <w:rPr>
          <w:rFonts w:ascii="Arial" w:eastAsia="MS Mincho" w:hAnsi="Arial" w:cs="Arial"/>
          <w:iCs/>
          <w:sz w:val="24"/>
          <w:szCs w:val="24"/>
          <w:lang w:val="es-ES_tradnl"/>
        </w:rPr>
        <w:t xml:space="preserve"> </w:t>
      </w:r>
      <w:r w:rsidRPr="00801B63">
        <w:rPr>
          <w:rFonts w:ascii="Arial" w:eastAsia="MS Mincho" w:hAnsi="Arial" w:cs="Arial"/>
          <w:iCs/>
          <w:sz w:val="24"/>
          <w:szCs w:val="24"/>
          <w:lang w:val="es-ES_tradnl"/>
        </w:rPr>
        <w:t>de 2020, y publicado en la Gaceta del Congreso número 1323 del 17 de noviembre de</w:t>
      </w:r>
      <w:r>
        <w:rPr>
          <w:rFonts w:ascii="Arial" w:eastAsia="MS Mincho" w:hAnsi="Arial" w:cs="Arial"/>
          <w:iCs/>
          <w:sz w:val="24"/>
          <w:szCs w:val="24"/>
          <w:lang w:val="es-ES_tradnl"/>
        </w:rPr>
        <w:t xml:space="preserve"> </w:t>
      </w:r>
      <w:r w:rsidRPr="00801B63">
        <w:rPr>
          <w:rFonts w:ascii="Arial" w:eastAsia="MS Mincho" w:hAnsi="Arial" w:cs="Arial"/>
          <w:iCs/>
          <w:sz w:val="24"/>
          <w:szCs w:val="24"/>
          <w:lang w:val="es-ES_tradnl"/>
        </w:rPr>
        <w:t xml:space="preserve">2020, previo anuncio en sesión </w:t>
      </w:r>
      <w:r w:rsidRPr="00801B63">
        <w:rPr>
          <w:rFonts w:ascii="Arial" w:eastAsia="MS Mincho" w:hAnsi="Arial" w:cs="Arial"/>
          <w:iCs/>
          <w:sz w:val="24"/>
          <w:szCs w:val="24"/>
          <w:lang w:val="es-ES_tradnl"/>
        </w:rPr>
        <w:lastRenderedPageBreak/>
        <w:t>plenaria mixta del día 27 de octubre de 2020</w:t>
      </w:r>
      <w:r>
        <w:rPr>
          <w:rFonts w:ascii="Arial" w:eastAsia="MS Mincho" w:hAnsi="Arial" w:cs="Arial"/>
          <w:iCs/>
          <w:sz w:val="24"/>
          <w:szCs w:val="24"/>
          <w:lang w:val="es-ES_tradnl"/>
        </w:rPr>
        <w:t>,</w:t>
      </w:r>
      <w:r w:rsidRPr="00801B63">
        <w:rPr>
          <w:rFonts w:ascii="Arial" w:eastAsia="MS Mincho" w:hAnsi="Arial" w:cs="Arial"/>
          <w:iCs/>
          <w:sz w:val="24"/>
          <w:szCs w:val="24"/>
          <w:lang w:val="es-ES_tradnl"/>
        </w:rPr>
        <w:t xml:space="preserve"> según consta</w:t>
      </w:r>
      <w:r>
        <w:rPr>
          <w:rFonts w:ascii="Arial" w:eastAsia="MS Mincho" w:hAnsi="Arial" w:cs="Arial"/>
          <w:iCs/>
          <w:sz w:val="24"/>
          <w:szCs w:val="24"/>
          <w:lang w:val="es-ES_tradnl"/>
        </w:rPr>
        <w:t xml:space="preserve"> </w:t>
      </w:r>
      <w:r w:rsidRPr="00801B63">
        <w:rPr>
          <w:rFonts w:ascii="Arial" w:eastAsia="MS Mincho" w:hAnsi="Arial" w:cs="Arial"/>
          <w:iCs/>
          <w:sz w:val="24"/>
          <w:szCs w:val="24"/>
          <w:lang w:val="es-ES_tradnl"/>
        </w:rPr>
        <w:t>en Acta número 26 de la misma fecha, según se indica en la Sustanciación Segunda</w:t>
      </w:r>
    </w:p>
    <w:p w14:paraId="547D6FA5" w14:textId="77777777" w:rsidR="005F3E69" w:rsidRDefault="005F3E69" w:rsidP="005F3E69">
      <w:pPr>
        <w:ind w:right="-93"/>
        <w:jc w:val="both"/>
        <w:rPr>
          <w:rFonts w:ascii="Arial" w:eastAsia="MS Mincho" w:hAnsi="Arial" w:cs="Arial"/>
          <w:iCs/>
          <w:sz w:val="24"/>
          <w:szCs w:val="24"/>
          <w:lang w:val="es-ES_tradnl"/>
        </w:rPr>
      </w:pPr>
      <w:r w:rsidRPr="00801B63">
        <w:rPr>
          <w:rFonts w:ascii="Arial" w:eastAsia="MS Mincho" w:hAnsi="Arial" w:cs="Arial"/>
          <w:iCs/>
          <w:sz w:val="24"/>
          <w:szCs w:val="24"/>
          <w:lang w:val="es-ES_tradnl"/>
        </w:rPr>
        <w:t>Ponencia y Texto Definitivo suscrita por el Secretario General del Senado</w:t>
      </w:r>
    </w:p>
    <w:p w14:paraId="6B30F311" w14:textId="77777777" w:rsidR="005F3E69" w:rsidRDefault="005F3E69" w:rsidP="005F3E69">
      <w:pPr>
        <w:ind w:right="-93"/>
        <w:jc w:val="both"/>
        <w:rPr>
          <w:rFonts w:ascii="Arial" w:eastAsia="MS Mincho" w:hAnsi="Arial" w:cs="Arial"/>
          <w:iCs/>
          <w:sz w:val="24"/>
          <w:szCs w:val="24"/>
          <w:lang w:val="es-ES_tradnl"/>
        </w:rPr>
      </w:pPr>
    </w:p>
    <w:p w14:paraId="4FE9C31E" w14:textId="77777777" w:rsidR="005F3E69" w:rsidRDefault="005F3E69" w:rsidP="005F3E69">
      <w:pPr>
        <w:ind w:right="-93"/>
        <w:jc w:val="both"/>
        <w:rPr>
          <w:rFonts w:ascii="Arial" w:eastAsia="MS Mincho" w:hAnsi="Arial" w:cs="Arial"/>
          <w:iCs/>
          <w:sz w:val="24"/>
          <w:szCs w:val="24"/>
          <w:lang w:val="es-ES_tradnl"/>
        </w:rPr>
      </w:pPr>
      <w:r>
        <w:rPr>
          <w:rFonts w:ascii="Arial" w:eastAsia="MS Mincho" w:hAnsi="Arial" w:cs="Arial"/>
          <w:iCs/>
          <w:sz w:val="24"/>
          <w:szCs w:val="24"/>
          <w:lang w:val="es-ES_tradnl"/>
        </w:rPr>
        <w:t xml:space="preserve">Posteriormente, </w:t>
      </w:r>
      <w:r w:rsidRPr="004F1FAA">
        <w:rPr>
          <w:rFonts w:ascii="Arial" w:eastAsia="MS Mincho" w:hAnsi="Arial" w:cs="Arial"/>
          <w:iCs/>
          <w:sz w:val="24"/>
          <w:szCs w:val="24"/>
          <w:lang w:val="es-ES_tradnl"/>
        </w:rPr>
        <w:t>la Mesa Directiva de la Comisión Primera Constitucional Permanente de la Cámara</w:t>
      </w:r>
      <w:r>
        <w:rPr>
          <w:rFonts w:ascii="Arial" w:eastAsia="MS Mincho" w:hAnsi="Arial" w:cs="Arial"/>
          <w:iCs/>
          <w:sz w:val="24"/>
          <w:szCs w:val="24"/>
          <w:lang w:val="es-ES_tradnl"/>
        </w:rPr>
        <w:t xml:space="preserve"> </w:t>
      </w:r>
      <w:r w:rsidRPr="004F1FAA">
        <w:rPr>
          <w:rFonts w:ascii="Arial" w:eastAsia="MS Mincho" w:hAnsi="Arial" w:cs="Arial"/>
          <w:iCs/>
          <w:sz w:val="24"/>
          <w:szCs w:val="24"/>
          <w:lang w:val="es-ES_tradnl"/>
        </w:rPr>
        <w:t xml:space="preserve">de Representantes </w:t>
      </w:r>
      <w:r>
        <w:rPr>
          <w:rFonts w:ascii="Arial" w:eastAsia="MS Mincho" w:hAnsi="Arial" w:cs="Arial"/>
          <w:iCs/>
          <w:sz w:val="24"/>
          <w:szCs w:val="24"/>
          <w:lang w:val="es-ES_tradnl"/>
        </w:rPr>
        <w:t xml:space="preserve">me </w:t>
      </w:r>
      <w:r w:rsidRPr="004F1FAA">
        <w:rPr>
          <w:rFonts w:ascii="Arial" w:eastAsia="MS Mincho" w:hAnsi="Arial" w:cs="Arial"/>
          <w:iCs/>
          <w:sz w:val="24"/>
          <w:szCs w:val="24"/>
          <w:lang w:val="es-ES_tradnl"/>
        </w:rPr>
        <w:t>designó como</w:t>
      </w:r>
      <w:r>
        <w:rPr>
          <w:rFonts w:ascii="Arial" w:eastAsia="MS Mincho" w:hAnsi="Arial" w:cs="Arial"/>
          <w:iCs/>
          <w:sz w:val="24"/>
          <w:szCs w:val="24"/>
          <w:lang w:val="es-ES_tradnl"/>
        </w:rPr>
        <w:t xml:space="preserve"> ponente</w:t>
      </w:r>
      <w:r w:rsidRPr="004F1FAA">
        <w:rPr>
          <w:rFonts w:ascii="Arial" w:eastAsia="MS Mincho" w:hAnsi="Arial" w:cs="Arial"/>
          <w:iCs/>
          <w:sz w:val="24"/>
          <w:szCs w:val="24"/>
          <w:lang w:val="es-ES_tradnl"/>
        </w:rPr>
        <w:t>, fijando un término de cinco (5) días para rendir el correspondiente informe, tal</w:t>
      </w:r>
      <w:r>
        <w:rPr>
          <w:rFonts w:ascii="Arial" w:eastAsia="MS Mincho" w:hAnsi="Arial" w:cs="Arial"/>
          <w:iCs/>
          <w:sz w:val="24"/>
          <w:szCs w:val="24"/>
          <w:lang w:val="es-ES_tradnl"/>
        </w:rPr>
        <w:t xml:space="preserve"> </w:t>
      </w:r>
      <w:r w:rsidRPr="004F1FAA">
        <w:rPr>
          <w:rFonts w:ascii="Arial" w:eastAsia="MS Mincho" w:hAnsi="Arial" w:cs="Arial"/>
          <w:iCs/>
          <w:sz w:val="24"/>
          <w:szCs w:val="24"/>
          <w:lang w:val="es-ES_tradnl"/>
        </w:rPr>
        <w:t>como se indica en comunicación del 24 de noviembre de 2020, suscrita por la Secretaría</w:t>
      </w:r>
      <w:r>
        <w:rPr>
          <w:rFonts w:ascii="Arial" w:eastAsia="MS Mincho" w:hAnsi="Arial" w:cs="Arial"/>
          <w:iCs/>
          <w:sz w:val="24"/>
          <w:szCs w:val="24"/>
          <w:lang w:val="es-ES_tradnl"/>
        </w:rPr>
        <w:t xml:space="preserve"> </w:t>
      </w:r>
      <w:r w:rsidRPr="004F1FAA">
        <w:rPr>
          <w:rFonts w:ascii="Arial" w:eastAsia="MS Mincho" w:hAnsi="Arial" w:cs="Arial"/>
          <w:iCs/>
          <w:sz w:val="24"/>
          <w:szCs w:val="24"/>
          <w:lang w:val="es-ES_tradnl"/>
        </w:rPr>
        <w:t>de la Comisión Primera Constitucional de la Cámara de Representantes.</w:t>
      </w:r>
    </w:p>
    <w:p w14:paraId="55EF3E1F" w14:textId="77777777" w:rsidR="005F3E69" w:rsidRPr="004F1FAA" w:rsidRDefault="005F3E69" w:rsidP="005F3E69">
      <w:pPr>
        <w:ind w:right="-93"/>
        <w:jc w:val="both"/>
        <w:rPr>
          <w:rFonts w:ascii="Arial" w:eastAsia="MS Mincho" w:hAnsi="Arial" w:cs="Arial"/>
          <w:iCs/>
          <w:sz w:val="24"/>
          <w:szCs w:val="24"/>
          <w:lang w:val="es-ES_tradnl"/>
        </w:rPr>
      </w:pPr>
    </w:p>
    <w:p w14:paraId="562F1E80" w14:textId="77777777" w:rsidR="005F3E69" w:rsidRDefault="005F3E69" w:rsidP="005F3E69">
      <w:pPr>
        <w:ind w:right="-93"/>
        <w:jc w:val="both"/>
        <w:rPr>
          <w:rFonts w:ascii="Arial" w:eastAsia="MS Mincho" w:hAnsi="Arial" w:cs="Arial"/>
          <w:iCs/>
          <w:sz w:val="24"/>
          <w:szCs w:val="24"/>
          <w:lang w:val="es-ES_tradnl"/>
        </w:rPr>
      </w:pPr>
      <w:r>
        <w:rPr>
          <w:rFonts w:ascii="Arial" w:eastAsia="MS Mincho" w:hAnsi="Arial" w:cs="Arial"/>
          <w:iCs/>
          <w:sz w:val="24"/>
          <w:szCs w:val="24"/>
          <w:lang w:val="es-ES_tradnl"/>
        </w:rPr>
        <w:t>E</w:t>
      </w:r>
      <w:r w:rsidRPr="004F1FAA">
        <w:rPr>
          <w:rFonts w:ascii="Arial" w:eastAsia="MS Mincho" w:hAnsi="Arial" w:cs="Arial"/>
          <w:iCs/>
          <w:sz w:val="24"/>
          <w:szCs w:val="24"/>
          <w:lang w:val="es-ES_tradnl"/>
        </w:rPr>
        <w:t>l día 24 de noviembre de 2020, la Secretaría de la Comisión Primera Constitucional</w:t>
      </w:r>
      <w:r>
        <w:rPr>
          <w:rFonts w:ascii="Arial" w:eastAsia="MS Mincho" w:hAnsi="Arial" w:cs="Arial"/>
          <w:iCs/>
          <w:sz w:val="24"/>
          <w:szCs w:val="24"/>
          <w:lang w:val="es-ES_tradnl"/>
        </w:rPr>
        <w:t xml:space="preserve"> </w:t>
      </w:r>
      <w:r w:rsidRPr="004F1FAA">
        <w:rPr>
          <w:rFonts w:ascii="Arial" w:eastAsia="MS Mincho" w:hAnsi="Arial" w:cs="Arial"/>
          <w:iCs/>
          <w:sz w:val="24"/>
          <w:szCs w:val="24"/>
          <w:lang w:val="es-ES_tradnl"/>
        </w:rPr>
        <w:t>Permanente de la Cámara de Representantes recibe ponencia para primer debate del</w:t>
      </w:r>
      <w:r>
        <w:rPr>
          <w:rFonts w:ascii="Arial" w:eastAsia="MS Mincho" w:hAnsi="Arial" w:cs="Arial"/>
          <w:iCs/>
          <w:sz w:val="24"/>
          <w:szCs w:val="24"/>
          <w:lang w:val="es-ES_tradnl"/>
        </w:rPr>
        <w:t xml:space="preserve"> </w:t>
      </w:r>
      <w:r w:rsidRPr="004F1FAA">
        <w:rPr>
          <w:rFonts w:ascii="Arial" w:eastAsia="MS Mincho" w:hAnsi="Arial" w:cs="Arial"/>
          <w:iCs/>
          <w:sz w:val="24"/>
          <w:szCs w:val="24"/>
          <w:lang w:val="es-ES_tradnl"/>
        </w:rPr>
        <w:t>Proyecto de Acto Legislativo No. 467 de 2020 Cámara - 03 de 2020 Senado "POR EL</w:t>
      </w:r>
      <w:r>
        <w:rPr>
          <w:rFonts w:ascii="Arial" w:eastAsia="MS Mincho" w:hAnsi="Arial" w:cs="Arial"/>
          <w:iCs/>
          <w:sz w:val="24"/>
          <w:szCs w:val="24"/>
          <w:lang w:val="es-ES_tradnl"/>
        </w:rPr>
        <w:t xml:space="preserve"> </w:t>
      </w:r>
      <w:r w:rsidRPr="004F1FAA">
        <w:rPr>
          <w:rFonts w:ascii="Arial" w:eastAsia="MS Mincho" w:hAnsi="Arial" w:cs="Arial"/>
          <w:iCs/>
          <w:sz w:val="24"/>
          <w:szCs w:val="24"/>
          <w:lang w:val="es-ES_tradnl"/>
        </w:rPr>
        <w:t>CUAL SE OTORGA LA CA</w:t>
      </w:r>
      <w:r>
        <w:rPr>
          <w:rFonts w:ascii="Arial" w:eastAsia="MS Mincho" w:hAnsi="Arial" w:cs="Arial"/>
          <w:iCs/>
          <w:sz w:val="24"/>
          <w:szCs w:val="24"/>
          <w:lang w:val="es-ES_tradnl"/>
        </w:rPr>
        <w:t>LIDAD</w:t>
      </w:r>
      <w:r w:rsidRPr="004F1FAA">
        <w:rPr>
          <w:rFonts w:ascii="Arial" w:eastAsia="MS Mincho" w:hAnsi="Arial" w:cs="Arial"/>
          <w:iCs/>
          <w:sz w:val="24"/>
          <w:szCs w:val="24"/>
          <w:lang w:val="es-ES_tradnl"/>
        </w:rPr>
        <w:t xml:space="preserve"> DE DISTRITO ESPECIAL DE CIENCIA,</w:t>
      </w:r>
      <w:r>
        <w:rPr>
          <w:rFonts w:ascii="Arial" w:eastAsia="MS Mincho" w:hAnsi="Arial" w:cs="Arial"/>
          <w:iCs/>
          <w:sz w:val="24"/>
          <w:szCs w:val="24"/>
          <w:lang w:val="es-ES_tradnl"/>
        </w:rPr>
        <w:t xml:space="preserve"> </w:t>
      </w:r>
      <w:proofErr w:type="spellStart"/>
      <w:r w:rsidRPr="004F1FAA">
        <w:rPr>
          <w:rFonts w:ascii="Arial" w:eastAsia="MS Mincho" w:hAnsi="Arial" w:cs="Arial"/>
          <w:iCs/>
          <w:sz w:val="24"/>
          <w:szCs w:val="24"/>
          <w:lang w:val="es-ES_tradnl"/>
        </w:rPr>
        <w:t>TECNOLOGíA</w:t>
      </w:r>
      <w:proofErr w:type="spellEnd"/>
      <w:r w:rsidRPr="004F1FAA">
        <w:rPr>
          <w:rFonts w:ascii="Arial" w:eastAsia="MS Mincho" w:hAnsi="Arial" w:cs="Arial"/>
          <w:iCs/>
          <w:sz w:val="24"/>
          <w:szCs w:val="24"/>
          <w:lang w:val="es-ES_tradnl"/>
        </w:rPr>
        <w:t xml:space="preserve"> E </w:t>
      </w:r>
      <w:proofErr w:type="spellStart"/>
      <w:r w:rsidRPr="004F1FAA">
        <w:rPr>
          <w:rFonts w:ascii="Arial" w:eastAsia="MS Mincho" w:hAnsi="Arial" w:cs="Arial"/>
          <w:iCs/>
          <w:sz w:val="24"/>
          <w:szCs w:val="24"/>
          <w:lang w:val="es-ES_tradnl"/>
        </w:rPr>
        <w:t>INNOVACiÓN</w:t>
      </w:r>
      <w:proofErr w:type="spellEnd"/>
      <w:r w:rsidRPr="004F1FAA">
        <w:rPr>
          <w:rFonts w:ascii="Arial" w:eastAsia="MS Mincho" w:hAnsi="Arial" w:cs="Arial"/>
          <w:iCs/>
          <w:sz w:val="24"/>
          <w:szCs w:val="24"/>
          <w:lang w:val="es-ES_tradnl"/>
        </w:rPr>
        <w:t xml:space="preserve"> A LA CIUDAD DE </w:t>
      </w:r>
      <w:proofErr w:type="spellStart"/>
      <w:r w:rsidRPr="004F1FAA">
        <w:rPr>
          <w:rFonts w:ascii="Arial" w:eastAsia="MS Mincho" w:hAnsi="Arial" w:cs="Arial"/>
          <w:iCs/>
          <w:sz w:val="24"/>
          <w:szCs w:val="24"/>
          <w:lang w:val="es-ES_tradnl"/>
        </w:rPr>
        <w:t>MEDELLíN</w:t>
      </w:r>
      <w:proofErr w:type="spellEnd"/>
      <w:r w:rsidRPr="004F1FAA">
        <w:rPr>
          <w:rFonts w:ascii="Arial" w:eastAsia="MS Mincho" w:hAnsi="Arial" w:cs="Arial"/>
          <w:iCs/>
          <w:sz w:val="24"/>
          <w:szCs w:val="24"/>
          <w:lang w:val="es-ES_tradnl"/>
        </w:rPr>
        <w:t xml:space="preserve">" </w:t>
      </w:r>
      <w:r>
        <w:rPr>
          <w:rFonts w:ascii="Arial" w:eastAsia="MS Mincho" w:hAnsi="Arial" w:cs="Arial"/>
          <w:iCs/>
          <w:sz w:val="24"/>
          <w:szCs w:val="24"/>
          <w:lang w:val="es-ES_tradnl"/>
        </w:rPr>
        <w:t>por parte de la suscrita,</w:t>
      </w:r>
      <w:r w:rsidRPr="004F1FAA">
        <w:rPr>
          <w:rFonts w:ascii="Arial" w:eastAsia="MS Mincho" w:hAnsi="Arial" w:cs="Arial"/>
          <w:iCs/>
          <w:sz w:val="24"/>
          <w:szCs w:val="24"/>
          <w:lang w:val="es-ES_tradnl"/>
        </w:rPr>
        <w:t xml:space="preserve"> en la cual se propone dar primer debate</w:t>
      </w:r>
      <w:r>
        <w:rPr>
          <w:rFonts w:ascii="Arial" w:eastAsia="MS Mincho" w:hAnsi="Arial" w:cs="Arial"/>
          <w:iCs/>
          <w:sz w:val="24"/>
          <w:szCs w:val="24"/>
          <w:lang w:val="es-ES_tradnl"/>
        </w:rPr>
        <w:t xml:space="preserve"> </w:t>
      </w:r>
      <w:r w:rsidRPr="004F1FAA">
        <w:rPr>
          <w:rFonts w:ascii="Arial" w:eastAsia="MS Mincho" w:hAnsi="Arial" w:cs="Arial"/>
          <w:iCs/>
          <w:sz w:val="24"/>
          <w:szCs w:val="24"/>
          <w:lang w:val="es-ES_tradnl"/>
        </w:rPr>
        <w:t>en primera vuelta</w:t>
      </w:r>
      <w:r>
        <w:rPr>
          <w:rFonts w:ascii="Arial" w:eastAsia="MS Mincho" w:hAnsi="Arial" w:cs="Arial"/>
          <w:iCs/>
          <w:sz w:val="24"/>
          <w:szCs w:val="24"/>
          <w:lang w:val="es-ES_tradnl"/>
        </w:rPr>
        <w:t xml:space="preserve"> en Cámara</w:t>
      </w:r>
      <w:r w:rsidRPr="004F1FAA">
        <w:rPr>
          <w:rFonts w:ascii="Arial" w:eastAsia="MS Mincho" w:hAnsi="Arial" w:cs="Arial"/>
          <w:iCs/>
          <w:sz w:val="24"/>
          <w:szCs w:val="24"/>
          <w:lang w:val="es-ES_tradnl"/>
        </w:rPr>
        <w:t xml:space="preserve"> y se envía a Secretaría General para su publicación en la Gaceta del</w:t>
      </w:r>
      <w:r>
        <w:rPr>
          <w:rFonts w:ascii="Arial" w:eastAsia="MS Mincho" w:hAnsi="Arial" w:cs="Arial"/>
          <w:iCs/>
          <w:sz w:val="24"/>
          <w:szCs w:val="24"/>
          <w:lang w:val="es-ES_tradnl"/>
        </w:rPr>
        <w:t xml:space="preserve"> </w:t>
      </w:r>
      <w:r w:rsidRPr="004F1FAA">
        <w:rPr>
          <w:rFonts w:ascii="Arial" w:eastAsia="MS Mincho" w:hAnsi="Arial" w:cs="Arial"/>
          <w:iCs/>
          <w:sz w:val="24"/>
          <w:szCs w:val="24"/>
          <w:lang w:val="es-ES_tradnl"/>
        </w:rPr>
        <w:t>Congreso número 1380 del 25 de noviembre de 2020.</w:t>
      </w:r>
    </w:p>
    <w:p w14:paraId="68B1FC46" w14:textId="77777777" w:rsidR="005F3E69" w:rsidRDefault="005F3E69" w:rsidP="005F3E69">
      <w:pPr>
        <w:ind w:right="-93"/>
        <w:jc w:val="both"/>
        <w:rPr>
          <w:rFonts w:ascii="Arial" w:eastAsia="MS Mincho" w:hAnsi="Arial" w:cs="Arial"/>
          <w:iCs/>
          <w:sz w:val="24"/>
          <w:szCs w:val="24"/>
          <w:lang w:val="es-ES_tradnl"/>
        </w:rPr>
      </w:pPr>
    </w:p>
    <w:p w14:paraId="0F27F93A" w14:textId="77777777" w:rsidR="005F3E69" w:rsidRDefault="005F3E69" w:rsidP="005F3E69">
      <w:pPr>
        <w:ind w:right="-93"/>
        <w:jc w:val="both"/>
        <w:rPr>
          <w:rFonts w:ascii="Arial" w:eastAsia="MS Mincho" w:hAnsi="Arial" w:cs="Arial"/>
          <w:iCs/>
          <w:sz w:val="24"/>
          <w:szCs w:val="24"/>
          <w:lang w:val="es-ES_tradnl"/>
        </w:rPr>
      </w:pPr>
      <w:proofErr w:type="gramStart"/>
      <w:r>
        <w:rPr>
          <w:rFonts w:ascii="Arial" w:eastAsia="MS Mincho" w:hAnsi="Arial" w:cs="Arial"/>
          <w:iCs/>
          <w:sz w:val="24"/>
          <w:szCs w:val="24"/>
          <w:lang w:val="es-ES_tradnl"/>
        </w:rPr>
        <w:t>Que</w:t>
      </w:r>
      <w:proofErr w:type="gramEnd"/>
      <w:r w:rsidRPr="00294654">
        <w:rPr>
          <w:rFonts w:ascii="Arial" w:eastAsia="MS Mincho" w:hAnsi="Arial" w:cs="Arial"/>
          <w:iCs/>
          <w:sz w:val="24"/>
          <w:szCs w:val="24"/>
          <w:lang w:val="es-ES_tradnl"/>
        </w:rPr>
        <w:t xml:space="preserve"> en sesión del 25 de noviembre de 2020, según consta en Acta número 29 de la misma</w:t>
      </w:r>
      <w:r>
        <w:rPr>
          <w:rFonts w:ascii="Arial" w:eastAsia="MS Mincho" w:hAnsi="Arial" w:cs="Arial"/>
          <w:iCs/>
          <w:sz w:val="24"/>
          <w:szCs w:val="24"/>
          <w:lang w:val="es-ES_tradnl"/>
        </w:rPr>
        <w:t xml:space="preserve"> </w:t>
      </w:r>
      <w:r w:rsidRPr="00294654">
        <w:rPr>
          <w:rFonts w:ascii="Arial" w:eastAsia="MS Mincho" w:hAnsi="Arial" w:cs="Arial"/>
          <w:iCs/>
          <w:sz w:val="24"/>
          <w:szCs w:val="24"/>
          <w:lang w:val="es-ES_tradnl"/>
        </w:rPr>
        <w:t>fecha, se anunció el Proyecto de Acto Legislativo No. 467 de 2020 Cámara - 03 de 2020</w:t>
      </w:r>
      <w:r>
        <w:rPr>
          <w:rFonts w:ascii="Arial" w:eastAsia="MS Mincho" w:hAnsi="Arial" w:cs="Arial"/>
          <w:iCs/>
          <w:sz w:val="24"/>
          <w:szCs w:val="24"/>
          <w:lang w:val="es-ES_tradnl"/>
        </w:rPr>
        <w:t xml:space="preserve"> </w:t>
      </w:r>
      <w:r w:rsidRPr="00294654">
        <w:rPr>
          <w:rFonts w:ascii="Arial" w:eastAsia="MS Mincho" w:hAnsi="Arial" w:cs="Arial"/>
          <w:iCs/>
          <w:sz w:val="24"/>
          <w:szCs w:val="24"/>
          <w:lang w:val="es-ES_tradnl"/>
        </w:rPr>
        <w:t>Senado "POR EL CUAL SE OTORGA LA CA</w:t>
      </w:r>
      <w:r>
        <w:rPr>
          <w:rFonts w:ascii="Arial" w:eastAsia="MS Mincho" w:hAnsi="Arial" w:cs="Arial"/>
          <w:iCs/>
          <w:sz w:val="24"/>
          <w:szCs w:val="24"/>
          <w:lang w:val="es-ES_tradnl"/>
        </w:rPr>
        <w:t>LIDAD</w:t>
      </w:r>
      <w:r w:rsidRPr="00294654">
        <w:rPr>
          <w:rFonts w:ascii="Arial" w:eastAsia="MS Mincho" w:hAnsi="Arial" w:cs="Arial"/>
          <w:iCs/>
          <w:sz w:val="24"/>
          <w:szCs w:val="24"/>
          <w:lang w:val="es-ES_tradnl"/>
        </w:rPr>
        <w:t xml:space="preserve"> DE DISTRITO ESPECIAL DE</w:t>
      </w:r>
      <w:r>
        <w:rPr>
          <w:rFonts w:ascii="Arial" w:eastAsia="MS Mincho" w:hAnsi="Arial" w:cs="Arial"/>
          <w:iCs/>
          <w:sz w:val="24"/>
          <w:szCs w:val="24"/>
          <w:lang w:val="es-ES_tradnl"/>
        </w:rPr>
        <w:t xml:space="preserve"> </w:t>
      </w:r>
      <w:r w:rsidRPr="00294654">
        <w:rPr>
          <w:rFonts w:ascii="Arial" w:eastAsia="MS Mincho" w:hAnsi="Arial" w:cs="Arial"/>
          <w:iCs/>
          <w:sz w:val="24"/>
          <w:szCs w:val="24"/>
          <w:lang w:val="es-ES_tradnl"/>
        </w:rPr>
        <w:t xml:space="preserve">CIENCIA, </w:t>
      </w:r>
      <w:proofErr w:type="spellStart"/>
      <w:r w:rsidRPr="00294654">
        <w:rPr>
          <w:rFonts w:ascii="Arial" w:eastAsia="MS Mincho" w:hAnsi="Arial" w:cs="Arial"/>
          <w:iCs/>
          <w:sz w:val="24"/>
          <w:szCs w:val="24"/>
          <w:lang w:val="es-ES_tradnl"/>
        </w:rPr>
        <w:t>TECNOLOGíA</w:t>
      </w:r>
      <w:proofErr w:type="spellEnd"/>
      <w:r w:rsidRPr="00294654">
        <w:rPr>
          <w:rFonts w:ascii="Arial" w:eastAsia="MS Mincho" w:hAnsi="Arial" w:cs="Arial"/>
          <w:iCs/>
          <w:sz w:val="24"/>
          <w:szCs w:val="24"/>
          <w:lang w:val="es-ES_tradnl"/>
        </w:rPr>
        <w:t xml:space="preserve"> E </w:t>
      </w:r>
      <w:proofErr w:type="spellStart"/>
      <w:r w:rsidRPr="00294654">
        <w:rPr>
          <w:rFonts w:ascii="Arial" w:eastAsia="MS Mincho" w:hAnsi="Arial" w:cs="Arial"/>
          <w:iCs/>
          <w:sz w:val="24"/>
          <w:szCs w:val="24"/>
          <w:lang w:val="es-ES_tradnl"/>
        </w:rPr>
        <w:t>INNOVACiÓN</w:t>
      </w:r>
      <w:proofErr w:type="spellEnd"/>
      <w:r w:rsidRPr="00294654">
        <w:rPr>
          <w:rFonts w:ascii="Arial" w:eastAsia="MS Mincho" w:hAnsi="Arial" w:cs="Arial"/>
          <w:iCs/>
          <w:sz w:val="24"/>
          <w:szCs w:val="24"/>
          <w:lang w:val="es-ES_tradnl"/>
        </w:rPr>
        <w:t xml:space="preserve"> A LA CIUDAD DE </w:t>
      </w:r>
      <w:proofErr w:type="spellStart"/>
      <w:r w:rsidRPr="00294654">
        <w:rPr>
          <w:rFonts w:ascii="Arial" w:eastAsia="MS Mincho" w:hAnsi="Arial" w:cs="Arial"/>
          <w:iCs/>
          <w:sz w:val="24"/>
          <w:szCs w:val="24"/>
          <w:lang w:val="es-ES_tradnl"/>
        </w:rPr>
        <w:t>MEDELLíN</w:t>
      </w:r>
      <w:proofErr w:type="spellEnd"/>
      <w:r w:rsidRPr="00294654">
        <w:rPr>
          <w:rFonts w:ascii="Arial" w:eastAsia="MS Mincho" w:hAnsi="Arial" w:cs="Arial"/>
          <w:iCs/>
          <w:sz w:val="24"/>
          <w:szCs w:val="24"/>
          <w:lang w:val="es-ES_tradnl"/>
        </w:rPr>
        <w:t>"</w:t>
      </w:r>
      <w:r>
        <w:rPr>
          <w:rFonts w:ascii="Arial" w:eastAsia="MS Mincho" w:hAnsi="Arial" w:cs="Arial"/>
          <w:iCs/>
          <w:sz w:val="24"/>
          <w:szCs w:val="24"/>
          <w:lang w:val="es-ES_tradnl"/>
        </w:rPr>
        <w:t xml:space="preserve">. Y </w:t>
      </w:r>
      <w:r w:rsidRPr="00294654">
        <w:rPr>
          <w:rFonts w:ascii="Arial" w:eastAsia="MS Mincho" w:hAnsi="Arial" w:cs="Arial"/>
          <w:iCs/>
          <w:sz w:val="24"/>
          <w:szCs w:val="24"/>
          <w:lang w:val="es-ES_tradnl"/>
        </w:rPr>
        <w:t>en sesión del 30 de noviembre de 2020, según constancia secretarial de la misma</w:t>
      </w:r>
      <w:r>
        <w:rPr>
          <w:rFonts w:ascii="Arial" w:eastAsia="MS Mincho" w:hAnsi="Arial" w:cs="Arial"/>
          <w:iCs/>
          <w:sz w:val="24"/>
          <w:szCs w:val="24"/>
          <w:lang w:val="es-ES_tradnl"/>
        </w:rPr>
        <w:t xml:space="preserve"> </w:t>
      </w:r>
      <w:r w:rsidRPr="00294654">
        <w:rPr>
          <w:rFonts w:ascii="Arial" w:eastAsia="MS Mincho" w:hAnsi="Arial" w:cs="Arial"/>
          <w:iCs/>
          <w:sz w:val="24"/>
          <w:szCs w:val="24"/>
          <w:lang w:val="es-ES_tradnl"/>
        </w:rPr>
        <w:t>fecha, se da la discusión y votación de la proposición con que termina el informe de</w:t>
      </w:r>
      <w:r>
        <w:rPr>
          <w:rFonts w:ascii="Arial" w:eastAsia="MS Mincho" w:hAnsi="Arial" w:cs="Arial"/>
          <w:iCs/>
          <w:sz w:val="24"/>
          <w:szCs w:val="24"/>
          <w:lang w:val="es-ES_tradnl"/>
        </w:rPr>
        <w:t xml:space="preserve"> </w:t>
      </w:r>
      <w:r w:rsidRPr="00294654">
        <w:rPr>
          <w:rFonts w:ascii="Arial" w:eastAsia="MS Mincho" w:hAnsi="Arial" w:cs="Arial"/>
          <w:iCs/>
          <w:sz w:val="24"/>
          <w:szCs w:val="24"/>
          <w:lang w:val="es-ES_tradnl"/>
        </w:rPr>
        <w:t>ponencia de dar primer debate en primera vuelta al Proyecto de Acto Legislativo siendo aprobada, lo cual fue publicado en la Gaceta del Congreso número</w:t>
      </w:r>
      <w:r>
        <w:rPr>
          <w:rFonts w:ascii="Arial" w:eastAsia="MS Mincho" w:hAnsi="Arial" w:cs="Arial"/>
          <w:iCs/>
          <w:sz w:val="24"/>
          <w:szCs w:val="24"/>
          <w:lang w:val="es-ES_tradnl"/>
        </w:rPr>
        <w:t xml:space="preserve"> </w:t>
      </w:r>
      <w:r w:rsidRPr="00294654">
        <w:rPr>
          <w:rFonts w:ascii="Arial" w:eastAsia="MS Mincho" w:hAnsi="Arial" w:cs="Arial"/>
          <w:iCs/>
          <w:sz w:val="24"/>
          <w:szCs w:val="24"/>
          <w:lang w:val="es-ES_tradnl"/>
        </w:rPr>
        <w:t xml:space="preserve">1434 del 3 de diciembre de 2020. </w:t>
      </w:r>
    </w:p>
    <w:p w14:paraId="0B90D9D9" w14:textId="77777777" w:rsidR="005F3E69" w:rsidRDefault="005F3E69" w:rsidP="005F3E69">
      <w:pPr>
        <w:ind w:right="-93"/>
        <w:jc w:val="both"/>
        <w:rPr>
          <w:rFonts w:ascii="Arial" w:eastAsia="MS Mincho" w:hAnsi="Arial" w:cs="Arial"/>
          <w:iCs/>
          <w:sz w:val="24"/>
          <w:szCs w:val="24"/>
          <w:lang w:val="es-ES_tradnl"/>
        </w:rPr>
      </w:pPr>
    </w:p>
    <w:p w14:paraId="4F022103" w14:textId="77777777" w:rsidR="005F3E69" w:rsidRDefault="005F3E69" w:rsidP="005F3E69">
      <w:pPr>
        <w:ind w:right="-93"/>
        <w:jc w:val="both"/>
        <w:rPr>
          <w:rFonts w:ascii="Arial" w:eastAsia="MS Mincho" w:hAnsi="Arial" w:cs="Arial"/>
          <w:iCs/>
          <w:sz w:val="24"/>
          <w:szCs w:val="24"/>
          <w:lang w:val="es-ES_tradnl"/>
        </w:rPr>
      </w:pPr>
      <w:r w:rsidRPr="00294654">
        <w:rPr>
          <w:rFonts w:ascii="Arial" w:eastAsia="MS Mincho" w:hAnsi="Arial" w:cs="Arial"/>
          <w:iCs/>
          <w:sz w:val="24"/>
          <w:szCs w:val="24"/>
          <w:lang w:val="es-ES_tradnl"/>
        </w:rPr>
        <w:t>La presidencia</w:t>
      </w:r>
      <w:r>
        <w:rPr>
          <w:rFonts w:ascii="Arial" w:eastAsia="MS Mincho" w:hAnsi="Arial" w:cs="Arial"/>
          <w:iCs/>
          <w:sz w:val="24"/>
          <w:szCs w:val="24"/>
          <w:lang w:val="es-ES_tradnl"/>
        </w:rPr>
        <w:t xml:space="preserve"> de la Comisión Primera de Cámara</w:t>
      </w:r>
      <w:r w:rsidRPr="00294654">
        <w:rPr>
          <w:rFonts w:ascii="Arial" w:eastAsia="MS Mincho" w:hAnsi="Arial" w:cs="Arial"/>
          <w:iCs/>
          <w:sz w:val="24"/>
          <w:szCs w:val="24"/>
          <w:lang w:val="es-ES_tradnl"/>
        </w:rPr>
        <w:t xml:space="preserve"> </w:t>
      </w:r>
      <w:r>
        <w:rPr>
          <w:rFonts w:ascii="Arial" w:eastAsia="MS Mincho" w:hAnsi="Arial" w:cs="Arial"/>
          <w:iCs/>
          <w:sz w:val="24"/>
          <w:szCs w:val="24"/>
          <w:lang w:val="es-ES_tradnl"/>
        </w:rPr>
        <w:t xml:space="preserve">me </w:t>
      </w:r>
      <w:r w:rsidRPr="00294654">
        <w:rPr>
          <w:rFonts w:ascii="Arial" w:eastAsia="MS Mincho" w:hAnsi="Arial" w:cs="Arial"/>
          <w:iCs/>
          <w:sz w:val="24"/>
          <w:szCs w:val="24"/>
          <w:lang w:val="es-ES_tradnl"/>
        </w:rPr>
        <w:t>design</w:t>
      </w:r>
      <w:r>
        <w:rPr>
          <w:rFonts w:ascii="Arial" w:eastAsia="MS Mincho" w:hAnsi="Arial" w:cs="Arial"/>
          <w:iCs/>
          <w:sz w:val="24"/>
          <w:szCs w:val="24"/>
          <w:lang w:val="es-ES_tradnl"/>
        </w:rPr>
        <w:t>ó</w:t>
      </w:r>
      <w:r w:rsidRPr="00294654">
        <w:rPr>
          <w:rFonts w:ascii="Arial" w:eastAsia="MS Mincho" w:hAnsi="Arial" w:cs="Arial"/>
          <w:iCs/>
          <w:sz w:val="24"/>
          <w:szCs w:val="24"/>
          <w:lang w:val="es-ES_tradnl"/>
        </w:rPr>
        <w:t xml:space="preserve"> como ponente para segundo</w:t>
      </w:r>
      <w:r>
        <w:rPr>
          <w:rFonts w:ascii="Arial" w:eastAsia="MS Mincho" w:hAnsi="Arial" w:cs="Arial"/>
          <w:iCs/>
          <w:sz w:val="24"/>
          <w:szCs w:val="24"/>
          <w:lang w:val="es-ES_tradnl"/>
        </w:rPr>
        <w:t xml:space="preserve"> </w:t>
      </w:r>
      <w:r w:rsidRPr="00294654">
        <w:rPr>
          <w:rFonts w:ascii="Arial" w:eastAsia="MS Mincho" w:hAnsi="Arial" w:cs="Arial"/>
          <w:iCs/>
          <w:sz w:val="24"/>
          <w:szCs w:val="24"/>
          <w:lang w:val="es-ES_tradnl"/>
        </w:rPr>
        <w:t>debate</w:t>
      </w:r>
      <w:r>
        <w:rPr>
          <w:rFonts w:ascii="Arial" w:eastAsia="MS Mincho" w:hAnsi="Arial" w:cs="Arial"/>
          <w:iCs/>
          <w:sz w:val="24"/>
          <w:szCs w:val="24"/>
          <w:lang w:val="es-ES_tradnl"/>
        </w:rPr>
        <w:t xml:space="preserve">, presentando ponencia para segundo debate el 1 de diciembre de 2020, la cual fue publicada en la Gaceta del Congreso </w:t>
      </w:r>
      <w:proofErr w:type="spellStart"/>
      <w:r>
        <w:rPr>
          <w:rFonts w:ascii="Arial" w:eastAsia="MS Mincho" w:hAnsi="Arial" w:cs="Arial"/>
          <w:iCs/>
          <w:sz w:val="24"/>
          <w:szCs w:val="24"/>
          <w:lang w:val="es-ES_tradnl"/>
        </w:rPr>
        <w:t>N0</w:t>
      </w:r>
      <w:proofErr w:type="spellEnd"/>
      <w:r>
        <w:rPr>
          <w:rFonts w:ascii="Arial" w:eastAsia="MS Mincho" w:hAnsi="Arial" w:cs="Arial"/>
          <w:iCs/>
          <w:sz w:val="24"/>
          <w:szCs w:val="24"/>
          <w:lang w:val="es-ES_tradnl"/>
        </w:rPr>
        <w:t xml:space="preserve"> 1434 de 3 de diciembre de 2020. </w:t>
      </w:r>
    </w:p>
    <w:p w14:paraId="1FB95F5C" w14:textId="77777777" w:rsidR="005F3E69" w:rsidRDefault="005F3E69" w:rsidP="005F3E69">
      <w:pPr>
        <w:ind w:right="-93"/>
        <w:jc w:val="both"/>
        <w:rPr>
          <w:rFonts w:ascii="Arial" w:eastAsia="MS Mincho" w:hAnsi="Arial" w:cs="Arial"/>
          <w:iCs/>
          <w:sz w:val="24"/>
          <w:szCs w:val="24"/>
          <w:lang w:val="es-ES_tradnl"/>
        </w:rPr>
      </w:pPr>
    </w:p>
    <w:p w14:paraId="258C1C26" w14:textId="77777777" w:rsidR="005F3E69" w:rsidRDefault="005F3E69" w:rsidP="005F3E69">
      <w:pPr>
        <w:ind w:right="-93"/>
        <w:jc w:val="both"/>
        <w:rPr>
          <w:rFonts w:ascii="Arial" w:eastAsia="MS Mincho" w:hAnsi="Arial" w:cs="Arial"/>
          <w:iCs/>
          <w:sz w:val="24"/>
          <w:szCs w:val="24"/>
          <w:lang w:val="es-ES_tradnl"/>
        </w:rPr>
      </w:pPr>
      <w:r>
        <w:rPr>
          <w:rFonts w:ascii="Arial" w:eastAsia="MS Mincho" w:hAnsi="Arial" w:cs="Arial"/>
          <w:iCs/>
          <w:sz w:val="24"/>
          <w:szCs w:val="24"/>
          <w:lang w:val="es-ES_tradnl"/>
        </w:rPr>
        <w:t xml:space="preserve">Que el pasado 15 de diciembre de 2020 fue aprobado en segundo debate el </w:t>
      </w:r>
      <w:r w:rsidRPr="00294654">
        <w:rPr>
          <w:rFonts w:ascii="Arial" w:eastAsia="MS Mincho" w:hAnsi="Arial" w:cs="Arial"/>
          <w:iCs/>
          <w:sz w:val="24"/>
          <w:szCs w:val="24"/>
          <w:lang w:val="es-ES_tradnl"/>
        </w:rPr>
        <w:t>texto definitivo sin modificaciones del Proyecto de Acto Legislativo No. 467 de</w:t>
      </w:r>
      <w:r>
        <w:rPr>
          <w:rFonts w:ascii="Arial" w:eastAsia="MS Mincho" w:hAnsi="Arial" w:cs="Arial"/>
          <w:iCs/>
          <w:sz w:val="24"/>
          <w:szCs w:val="24"/>
          <w:lang w:val="es-ES_tradnl"/>
        </w:rPr>
        <w:t xml:space="preserve"> </w:t>
      </w:r>
      <w:r w:rsidRPr="00294654">
        <w:rPr>
          <w:rFonts w:ascii="Arial" w:eastAsia="MS Mincho" w:hAnsi="Arial" w:cs="Arial"/>
          <w:iCs/>
          <w:sz w:val="24"/>
          <w:szCs w:val="24"/>
          <w:lang w:val="es-ES_tradnl"/>
        </w:rPr>
        <w:t>2020 Cámara - 003 de 2020 Senado "POR EL CUAL SE OTORGA LA CA</w:t>
      </w:r>
      <w:r>
        <w:rPr>
          <w:rFonts w:ascii="Arial" w:eastAsia="MS Mincho" w:hAnsi="Arial" w:cs="Arial"/>
          <w:iCs/>
          <w:sz w:val="24"/>
          <w:szCs w:val="24"/>
          <w:lang w:val="es-ES_tradnl"/>
        </w:rPr>
        <w:t>LIDAD</w:t>
      </w:r>
      <w:r w:rsidRPr="00294654">
        <w:rPr>
          <w:rFonts w:ascii="Arial" w:eastAsia="MS Mincho" w:hAnsi="Arial" w:cs="Arial"/>
          <w:iCs/>
          <w:sz w:val="24"/>
          <w:szCs w:val="24"/>
          <w:lang w:val="es-ES_tradnl"/>
        </w:rPr>
        <w:t xml:space="preserve"> DE</w:t>
      </w:r>
      <w:r>
        <w:rPr>
          <w:rFonts w:ascii="Arial" w:eastAsia="MS Mincho" w:hAnsi="Arial" w:cs="Arial"/>
          <w:iCs/>
          <w:sz w:val="24"/>
          <w:szCs w:val="24"/>
          <w:lang w:val="es-ES_tradnl"/>
        </w:rPr>
        <w:t xml:space="preserve"> </w:t>
      </w:r>
      <w:r w:rsidRPr="00294654">
        <w:rPr>
          <w:rFonts w:ascii="Arial" w:eastAsia="MS Mincho" w:hAnsi="Arial" w:cs="Arial"/>
          <w:iCs/>
          <w:sz w:val="24"/>
          <w:szCs w:val="24"/>
          <w:lang w:val="es-ES_tradnl"/>
        </w:rPr>
        <w:t xml:space="preserve">DISTRITO ESPECIAL DE CIENCIA, </w:t>
      </w:r>
      <w:proofErr w:type="spellStart"/>
      <w:r w:rsidRPr="00294654">
        <w:rPr>
          <w:rFonts w:ascii="Arial" w:eastAsia="MS Mincho" w:hAnsi="Arial" w:cs="Arial"/>
          <w:iCs/>
          <w:sz w:val="24"/>
          <w:szCs w:val="24"/>
          <w:lang w:val="es-ES_tradnl"/>
        </w:rPr>
        <w:t>TECNOLOGíA</w:t>
      </w:r>
      <w:proofErr w:type="spellEnd"/>
      <w:r w:rsidRPr="00294654">
        <w:rPr>
          <w:rFonts w:ascii="Arial" w:eastAsia="MS Mincho" w:hAnsi="Arial" w:cs="Arial"/>
          <w:iCs/>
          <w:sz w:val="24"/>
          <w:szCs w:val="24"/>
          <w:lang w:val="es-ES_tradnl"/>
        </w:rPr>
        <w:t xml:space="preserve"> E: </w:t>
      </w:r>
      <w:proofErr w:type="spellStart"/>
      <w:r w:rsidRPr="00294654">
        <w:rPr>
          <w:rFonts w:ascii="Arial" w:eastAsia="MS Mincho" w:hAnsi="Arial" w:cs="Arial"/>
          <w:iCs/>
          <w:sz w:val="24"/>
          <w:szCs w:val="24"/>
          <w:lang w:val="es-ES_tradnl"/>
        </w:rPr>
        <w:t>INNOVACiÓN</w:t>
      </w:r>
      <w:proofErr w:type="spellEnd"/>
      <w:r w:rsidRPr="00294654">
        <w:rPr>
          <w:rFonts w:ascii="Arial" w:eastAsia="MS Mincho" w:hAnsi="Arial" w:cs="Arial"/>
          <w:iCs/>
          <w:sz w:val="24"/>
          <w:szCs w:val="24"/>
          <w:lang w:val="es-ES_tradnl"/>
        </w:rPr>
        <w:t xml:space="preserve"> A LA CIUDAD DE</w:t>
      </w:r>
      <w:r>
        <w:rPr>
          <w:rFonts w:ascii="Arial" w:eastAsia="MS Mincho" w:hAnsi="Arial" w:cs="Arial"/>
          <w:iCs/>
          <w:sz w:val="24"/>
          <w:szCs w:val="24"/>
          <w:lang w:val="es-ES_tradnl"/>
        </w:rPr>
        <w:t xml:space="preserve"> </w:t>
      </w:r>
      <w:proofErr w:type="spellStart"/>
      <w:r w:rsidRPr="00294654">
        <w:rPr>
          <w:rFonts w:ascii="Arial" w:eastAsia="MS Mincho" w:hAnsi="Arial" w:cs="Arial"/>
          <w:iCs/>
          <w:sz w:val="24"/>
          <w:szCs w:val="24"/>
          <w:lang w:val="es-ES_tradnl"/>
        </w:rPr>
        <w:t>MEDELLlN</w:t>
      </w:r>
      <w:proofErr w:type="spellEnd"/>
      <w:r w:rsidRPr="00294654">
        <w:rPr>
          <w:rFonts w:ascii="Arial" w:eastAsia="MS Mincho" w:hAnsi="Arial" w:cs="Arial"/>
          <w:iCs/>
          <w:sz w:val="24"/>
          <w:szCs w:val="24"/>
          <w:lang w:val="es-ES_tradnl"/>
        </w:rPr>
        <w:t>". Lo anterior, según consta en el Acta número 201 de diciembre 15 de 2020</w:t>
      </w:r>
      <w:r>
        <w:rPr>
          <w:rFonts w:ascii="Arial" w:eastAsia="MS Mincho" w:hAnsi="Arial" w:cs="Arial"/>
          <w:iCs/>
          <w:sz w:val="24"/>
          <w:szCs w:val="24"/>
          <w:lang w:val="es-ES_tradnl"/>
        </w:rPr>
        <w:t xml:space="preserve">, </w:t>
      </w:r>
      <w:r w:rsidRPr="00294654">
        <w:rPr>
          <w:rFonts w:ascii="Arial" w:eastAsia="MS Mincho" w:hAnsi="Arial" w:cs="Arial"/>
          <w:iCs/>
          <w:sz w:val="24"/>
          <w:szCs w:val="24"/>
          <w:lang w:val="es-ES_tradnl"/>
        </w:rPr>
        <w:t>previo su anuncio en sesión del día 14 de diciembre de 2020 correspondiente al Acta</w:t>
      </w:r>
      <w:r>
        <w:rPr>
          <w:rFonts w:ascii="Arial" w:eastAsia="MS Mincho" w:hAnsi="Arial" w:cs="Arial"/>
          <w:iCs/>
          <w:sz w:val="24"/>
          <w:szCs w:val="24"/>
          <w:lang w:val="es-ES_tradnl"/>
        </w:rPr>
        <w:t xml:space="preserve"> </w:t>
      </w:r>
      <w:r w:rsidRPr="00294654">
        <w:rPr>
          <w:rFonts w:ascii="Arial" w:eastAsia="MS Mincho" w:hAnsi="Arial" w:cs="Arial"/>
          <w:iCs/>
          <w:sz w:val="24"/>
          <w:szCs w:val="24"/>
          <w:lang w:val="es-ES_tradnl"/>
        </w:rPr>
        <w:t>número 200 de la misma fecha y publicado en la Gaceta del Congreso 1542 del 21 de diciembre de 2020.</w:t>
      </w:r>
    </w:p>
    <w:p w14:paraId="0B209B79" w14:textId="77777777" w:rsidR="005F3E69" w:rsidRDefault="005F3E69" w:rsidP="005F3E69">
      <w:pPr>
        <w:ind w:right="-93"/>
        <w:jc w:val="both"/>
        <w:rPr>
          <w:rFonts w:ascii="Arial" w:eastAsia="MS Mincho" w:hAnsi="Arial" w:cs="Arial"/>
          <w:iCs/>
          <w:sz w:val="24"/>
          <w:szCs w:val="24"/>
          <w:lang w:val="es-ES_tradnl"/>
        </w:rPr>
      </w:pPr>
    </w:p>
    <w:p w14:paraId="7CF9373D" w14:textId="77777777" w:rsidR="005F3E69" w:rsidRDefault="005F3E69" w:rsidP="005F3E69">
      <w:pPr>
        <w:ind w:right="-93"/>
        <w:jc w:val="both"/>
        <w:rPr>
          <w:rFonts w:ascii="Arial" w:eastAsia="MS Mincho" w:hAnsi="Arial" w:cs="Arial"/>
          <w:iCs/>
          <w:sz w:val="24"/>
          <w:szCs w:val="24"/>
          <w:lang w:val="es-ES_tradnl"/>
        </w:rPr>
      </w:pPr>
    </w:p>
    <w:p w14:paraId="7FC90788" w14:textId="77777777" w:rsidR="005F3E69" w:rsidRDefault="005F3E69" w:rsidP="005F3E69">
      <w:pPr>
        <w:ind w:right="-93"/>
        <w:jc w:val="both"/>
        <w:rPr>
          <w:rFonts w:ascii="Arial" w:eastAsia="MS Mincho" w:hAnsi="Arial" w:cs="Arial"/>
          <w:iCs/>
          <w:sz w:val="24"/>
          <w:szCs w:val="24"/>
          <w:lang w:val="es-ES_tradnl"/>
        </w:rPr>
      </w:pPr>
    </w:p>
    <w:p w14:paraId="5E32EDA8" w14:textId="77777777" w:rsidR="005F3E69" w:rsidRDefault="005F3E69" w:rsidP="005F3E69">
      <w:pPr>
        <w:ind w:right="-93"/>
        <w:jc w:val="both"/>
        <w:rPr>
          <w:rFonts w:ascii="Arial" w:eastAsia="MS Mincho" w:hAnsi="Arial" w:cs="Arial"/>
          <w:iCs/>
          <w:sz w:val="24"/>
          <w:szCs w:val="24"/>
          <w:lang w:val="es-ES_tradnl"/>
        </w:rPr>
      </w:pPr>
      <w:r>
        <w:rPr>
          <w:rFonts w:ascii="Arial" w:eastAsia="MS Mincho" w:hAnsi="Arial" w:cs="Arial"/>
          <w:iCs/>
          <w:sz w:val="24"/>
          <w:szCs w:val="24"/>
          <w:lang w:val="es-ES_tradnl"/>
        </w:rPr>
        <w:lastRenderedPageBreak/>
        <w:t>Igualmente, mediante Decreto N° 023 de 7 de enero de 2021, la Presidencia de la República ordenó la publicación del Proyecto de Acto Legislativo en primera vuelta, dando cumplimiento a lo dispuesto en el articulo 375 de la Constitución.</w:t>
      </w:r>
    </w:p>
    <w:p w14:paraId="62D42C9B" w14:textId="77777777" w:rsidR="005F3E69" w:rsidRDefault="005F3E69" w:rsidP="005F3E69">
      <w:pPr>
        <w:ind w:right="-93"/>
        <w:jc w:val="both"/>
        <w:rPr>
          <w:rFonts w:ascii="Arial" w:eastAsia="MS Mincho" w:hAnsi="Arial" w:cs="Arial"/>
          <w:iCs/>
          <w:sz w:val="24"/>
          <w:szCs w:val="24"/>
          <w:lang w:val="es-ES_tradnl"/>
        </w:rPr>
      </w:pPr>
    </w:p>
    <w:p w14:paraId="00C029B4" w14:textId="77777777" w:rsidR="005F3E69" w:rsidRDefault="005F3E69" w:rsidP="005F3E69">
      <w:pPr>
        <w:ind w:right="-93"/>
        <w:jc w:val="both"/>
        <w:rPr>
          <w:rFonts w:ascii="Arial" w:eastAsia="MS Mincho" w:hAnsi="Arial" w:cs="Arial"/>
          <w:iCs/>
          <w:sz w:val="24"/>
          <w:szCs w:val="24"/>
          <w:lang w:val="es-ES_tradnl"/>
        </w:rPr>
      </w:pPr>
      <w:r>
        <w:rPr>
          <w:rFonts w:ascii="Arial" w:eastAsia="MS Mincho" w:hAnsi="Arial" w:cs="Arial"/>
          <w:iCs/>
          <w:sz w:val="24"/>
          <w:szCs w:val="24"/>
          <w:lang w:val="es-ES_tradnl"/>
        </w:rPr>
        <w:t xml:space="preserve">Iniciando ahora el tramite en segunda vuelta, es pertinente anotar que fue discutido, votado y aprobado el Proyecto de Acto Legislativo, por la Comisión primera del Senado en sesión del día 17 de marzo de 2021, como consta en el acta </w:t>
      </w:r>
      <w:proofErr w:type="spellStart"/>
      <w:r>
        <w:rPr>
          <w:rFonts w:ascii="Arial" w:eastAsia="MS Mincho" w:hAnsi="Arial" w:cs="Arial"/>
          <w:iCs/>
          <w:sz w:val="24"/>
          <w:szCs w:val="24"/>
          <w:lang w:val="es-ES_tradnl"/>
        </w:rPr>
        <w:t>N°34</w:t>
      </w:r>
      <w:proofErr w:type="spellEnd"/>
      <w:r>
        <w:rPr>
          <w:rFonts w:ascii="Arial" w:eastAsia="MS Mincho" w:hAnsi="Arial" w:cs="Arial"/>
          <w:iCs/>
          <w:sz w:val="24"/>
          <w:szCs w:val="24"/>
          <w:lang w:val="es-ES_tradnl"/>
        </w:rPr>
        <w:t xml:space="preserve"> de 2021 de la Comisión, en este debate se aprobaron dos proposiciones y la totalidad del articulado con las mayorías requeridas para la segunda vuelta de Actos Legislativos.  </w:t>
      </w:r>
    </w:p>
    <w:p w14:paraId="670C8760" w14:textId="77777777" w:rsidR="005F3E69" w:rsidRDefault="005F3E69" w:rsidP="005F3E69">
      <w:pPr>
        <w:ind w:right="-93"/>
        <w:jc w:val="both"/>
        <w:rPr>
          <w:rFonts w:ascii="Arial" w:eastAsia="MS Mincho" w:hAnsi="Arial" w:cs="Arial"/>
          <w:iCs/>
          <w:sz w:val="24"/>
          <w:szCs w:val="24"/>
          <w:lang w:val="es-ES_tradnl"/>
        </w:rPr>
      </w:pPr>
    </w:p>
    <w:p w14:paraId="66B2556D" w14:textId="77777777" w:rsidR="005F3E69" w:rsidRDefault="005F3E69" w:rsidP="005F3E69">
      <w:pPr>
        <w:ind w:right="-93"/>
        <w:jc w:val="both"/>
        <w:rPr>
          <w:rFonts w:ascii="Arial" w:eastAsia="MS Mincho" w:hAnsi="Arial" w:cs="Arial"/>
          <w:iCs/>
          <w:sz w:val="24"/>
          <w:szCs w:val="24"/>
          <w:lang w:val="es-ES_tradnl"/>
        </w:rPr>
      </w:pPr>
      <w:r>
        <w:rPr>
          <w:rFonts w:ascii="Arial" w:eastAsia="MS Mincho" w:hAnsi="Arial" w:cs="Arial"/>
          <w:iCs/>
          <w:sz w:val="24"/>
          <w:szCs w:val="24"/>
          <w:lang w:val="es-ES_tradnl"/>
        </w:rPr>
        <w:t>A su vez, fue discutido votado y aprobado posteriormente por la Plenaria del Senado en sesión plenaria mixta del día 27 de abril de 2021, en dicho debate se aprobó una proposición y la totalidad del articulado con las mayorías requeridas para la Segunda Vuelta de Actos Legislativos, texto que se encuentra publicado en la gaceta 437 de 2021.</w:t>
      </w:r>
    </w:p>
    <w:p w14:paraId="62841CF3" w14:textId="77777777" w:rsidR="005F3E69" w:rsidRDefault="005F3E69" w:rsidP="005F3E69">
      <w:pPr>
        <w:ind w:right="-93"/>
        <w:jc w:val="both"/>
        <w:rPr>
          <w:rFonts w:ascii="Arial" w:eastAsia="MS Mincho" w:hAnsi="Arial" w:cs="Arial"/>
          <w:iCs/>
          <w:sz w:val="24"/>
          <w:szCs w:val="24"/>
          <w:lang w:val="es-ES_tradnl"/>
        </w:rPr>
      </w:pPr>
    </w:p>
    <w:p w14:paraId="015774C4" w14:textId="7E1DA30F" w:rsidR="005F3E69" w:rsidRDefault="005F3E69" w:rsidP="005F3E69">
      <w:pPr>
        <w:ind w:right="-93"/>
        <w:jc w:val="both"/>
        <w:rPr>
          <w:rFonts w:ascii="Arial" w:eastAsia="MS Mincho" w:hAnsi="Arial" w:cs="Arial"/>
          <w:iCs/>
          <w:sz w:val="24"/>
          <w:szCs w:val="24"/>
          <w:lang w:val="es-ES_tradnl"/>
        </w:rPr>
      </w:pPr>
      <w:r>
        <w:rPr>
          <w:rFonts w:ascii="Arial" w:eastAsia="MS Mincho" w:hAnsi="Arial" w:cs="Arial"/>
          <w:iCs/>
          <w:sz w:val="24"/>
          <w:szCs w:val="24"/>
          <w:lang w:val="es-ES_tradnl"/>
        </w:rPr>
        <w:t>El pasado 19 de mayo de</w:t>
      </w:r>
      <w:r w:rsidR="005621E5">
        <w:rPr>
          <w:rFonts w:ascii="Arial" w:eastAsia="MS Mincho" w:hAnsi="Arial" w:cs="Arial"/>
          <w:iCs/>
          <w:sz w:val="24"/>
          <w:szCs w:val="24"/>
          <w:lang w:val="es-ES_tradnl"/>
        </w:rPr>
        <w:t>l</w:t>
      </w:r>
      <w:r>
        <w:rPr>
          <w:rFonts w:ascii="Arial" w:eastAsia="MS Mincho" w:hAnsi="Arial" w:cs="Arial"/>
          <w:iCs/>
          <w:sz w:val="24"/>
          <w:szCs w:val="24"/>
          <w:lang w:val="es-ES_tradnl"/>
        </w:rPr>
        <w:t xml:space="preserve"> 2021 mediante Oficio </w:t>
      </w:r>
      <w:proofErr w:type="spellStart"/>
      <w:r>
        <w:rPr>
          <w:rFonts w:ascii="Arial" w:eastAsia="MS Mincho" w:hAnsi="Arial" w:cs="Arial"/>
          <w:iCs/>
          <w:sz w:val="24"/>
          <w:szCs w:val="24"/>
          <w:lang w:val="es-ES_tradnl"/>
        </w:rPr>
        <w:t>CP.3.1</w:t>
      </w:r>
      <w:proofErr w:type="spellEnd"/>
      <w:r>
        <w:rPr>
          <w:rFonts w:ascii="Arial" w:eastAsia="MS Mincho" w:hAnsi="Arial" w:cs="Arial"/>
          <w:iCs/>
          <w:sz w:val="24"/>
          <w:szCs w:val="24"/>
          <w:lang w:val="es-ES_tradnl"/>
        </w:rPr>
        <w:t xml:space="preserve">-1138-2021 de la Secretaría de la Comisión Primera de Cámara, fui designada nuevamente como Ponente para PRIMER DEBATE EN SEGUNDA VUELTA del </w:t>
      </w:r>
      <w:r w:rsidRPr="00976E4E">
        <w:rPr>
          <w:rFonts w:ascii="Arial" w:eastAsia="MS Mincho" w:hAnsi="Arial" w:cs="Arial"/>
          <w:iCs/>
          <w:sz w:val="24"/>
          <w:szCs w:val="24"/>
          <w:lang w:val="es-ES_tradnl"/>
        </w:rPr>
        <w:t>Proyecto de Acto Legislativo</w:t>
      </w:r>
      <w:r>
        <w:rPr>
          <w:rFonts w:ascii="Arial" w:eastAsia="MS Mincho" w:hAnsi="Arial" w:cs="Arial"/>
          <w:iCs/>
          <w:sz w:val="24"/>
          <w:szCs w:val="24"/>
          <w:lang w:val="es-ES_tradnl"/>
        </w:rPr>
        <w:t xml:space="preserve"> </w:t>
      </w:r>
      <w:proofErr w:type="spellStart"/>
      <w:r w:rsidRPr="00976E4E">
        <w:rPr>
          <w:rFonts w:ascii="Arial" w:eastAsia="MS Mincho" w:hAnsi="Arial" w:cs="Arial"/>
          <w:iCs/>
          <w:sz w:val="24"/>
          <w:szCs w:val="24"/>
          <w:lang w:val="es-ES_tradnl"/>
        </w:rPr>
        <w:t>No.467</w:t>
      </w:r>
      <w:proofErr w:type="spellEnd"/>
      <w:r w:rsidRPr="00976E4E">
        <w:rPr>
          <w:rFonts w:ascii="Arial" w:eastAsia="MS Mincho" w:hAnsi="Arial" w:cs="Arial"/>
          <w:iCs/>
          <w:sz w:val="24"/>
          <w:szCs w:val="24"/>
          <w:lang w:val="es-ES_tradnl"/>
        </w:rPr>
        <w:t xml:space="preserve"> de 2020 Cámara – </w:t>
      </w:r>
      <w:proofErr w:type="spellStart"/>
      <w:r w:rsidRPr="00976E4E">
        <w:rPr>
          <w:rFonts w:ascii="Arial" w:eastAsia="MS Mincho" w:hAnsi="Arial" w:cs="Arial"/>
          <w:iCs/>
          <w:sz w:val="24"/>
          <w:szCs w:val="24"/>
          <w:lang w:val="es-ES_tradnl"/>
        </w:rPr>
        <w:t>No.003</w:t>
      </w:r>
      <w:proofErr w:type="spellEnd"/>
      <w:r w:rsidRPr="00976E4E">
        <w:rPr>
          <w:rFonts w:ascii="Arial" w:eastAsia="MS Mincho" w:hAnsi="Arial" w:cs="Arial"/>
          <w:iCs/>
          <w:sz w:val="24"/>
          <w:szCs w:val="24"/>
          <w:lang w:val="es-ES_tradnl"/>
        </w:rPr>
        <w:t xml:space="preserve"> de 2020 Senado “Por el cual se otorga la calidad de Distrito</w:t>
      </w:r>
      <w:r>
        <w:rPr>
          <w:rFonts w:ascii="Arial" w:eastAsia="MS Mincho" w:hAnsi="Arial" w:cs="Arial"/>
          <w:iCs/>
          <w:sz w:val="24"/>
          <w:szCs w:val="24"/>
          <w:lang w:val="es-ES_tradnl"/>
        </w:rPr>
        <w:t xml:space="preserve"> </w:t>
      </w:r>
      <w:r w:rsidRPr="00976E4E">
        <w:rPr>
          <w:rFonts w:ascii="Arial" w:eastAsia="MS Mincho" w:hAnsi="Arial" w:cs="Arial"/>
          <w:iCs/>
          <w:sz w:val="24"/>
          <w:szCs w:val="24"/>
          <w:lang w:val="es-ES_tradnl"/>
        </w:rPr>
        <w:t>Especial de Ciencia, Tecnología e Innovación a la ciudad de Medellín y se dictan otras</w:t>
      </w:r>
      <w:r>
        <w:rPr>
          <w:rFonts w:ascii="Arial" w:eastAsia="MS Mincho" w:hAnsi="Arial" w:cs="Arial"/>
          <w:iCs/>
          <w:sz w:val="24"/>
          <w:szCs w:val="24"/>
          <w:lang w:val="es-ES_tradnl"/>
        </w:rPr>
        <w:t xml:space="preserve"> </w:t>
      </w:r>
      <w:r w:rsidRPr="00976E4E">
        <w:rPr>
          <w:rFonts w:ascii="Arial" w:eastAsia="MS Mincho" w:hAnsi="Arial" w:cs="Arial"/>
          <w:iCs/>
          <w:sz w:val="24"/>
          <w:szCs w:val="24"/>
          <w:lang w:val="es-ES_tradnl"/>
        </w:rPr>
        <w:t>disposiciones”- SEGUNDA VUELTA</w:t>
      </w:r>
    </w:p>
    <w:p w14:paraId="50C2B49B" w14:textId="77777777" w:rsidR="005F3E69" w:rsidRDefault="005F3E69" w:rsidP="005F3E69">
      <w:pPr>
        <w:ind w:right="-93"/>
        <w:jc w:val="both"/>
        <w:rPr>
          <w:rFonts w:ascii="Arial" w:eastAsia="MS Mincho" w:hAnsi="Arial" w:cs="Arial"/>
          <w:iCs/>
          <w:sz w:val="24"/>
          <w:szCs w:val="24"/>
          <w:lang w:val="es-ES_tradnl"/>
        </w:rPr>
      </w:pPr>
    </w:p>
    <w:p w14:paraId="13143E9B" w14:textId="4C00C245" w:rsidR="005621E5" w:rsidRDefault="005621E5" w:rsidP="005621E5">
      <w:pPr>
        <w:ind w:right="-93"/>
        <w:jc w:val="both"/>
        <w:rPr>
          <w:rFonts w:ascii="Arial" w:eastAsia="MS Mincho" w:hAnsi="Arial" w:cs="Arial"/>
          <w:iCs/>
          <w:sz w:val="24"/>
          <w:szCs w:val="24"/>
          <w:lang w:val="es-ES_tradnl"/>
        </w:rPr>
      </w:pPr>
      <w:r>
        <w:rPr>
          <w:rFonts w:ascii="Arial" w:eastAsia="MS Mincho" w:hAnsi="Arial" w:cs="Arial"/>
          <w:iCs/>
          <w:sz w:val="24"/>
          <w:szCs w:val="24"/>
          <w:lang w:val="es-ES_tradnl"/>
        </w:rPr>
        <w:t>El pasado 25 de mayo del 2021 fue aprobado en primer debate</w:t>
      </w:r>
      <w:r w:rsidR="008745C4">
        <w:rPr>
          <w:rFonts w:ascii="Arial" w:eastAsia="MS Mincho" w:hAnsi="Arial" w:cs="Arial"/>
          <w:iCs/>
          <w:sz w:val="24"/>
          <w:szCs w:val="24"/>
          <w:lang w:val="es-ES_tradnl"/>
        </w:rPr>
        <w:t xml:space="preserve"> (Segunda Vuelta)</w:t>
      </w:r>
      <w:r>
        <w:rPr>
          <w:rFonts w:ascii="Arial" w:eastAsia="MS Mincho" w:hAnsi="Arial" w:cs="Arial"/>
          <w:iCs/>
          <w:sz w:val="24"/>
          <w:szCs w:val="24"/>
          <w:lang w:val="es-ES_tradnl"/>
        </w:rPr>
        <w:t xml:space="preserve"> </w:t>
      </w:r>
      <w:r w:rsidR="00BA667A">
        <w:rPr>
          <w:rFonts w:ascii="Arial" w:eastAsia="MS Mincho" w:hAnsi="Arial" w:cs="Arial"/>
          <w:iCs/>
          <w:sz w:val="24"/>
          <w:szCs w:val="24"/>
          <w:lang w:val="es-ES_tradnl"/>
        </w:rPr>
        <w:t xml:space="preserve">en la Comisión Primera de la Cámara de Representantes </w:t>
      </w:r>
      <w:r>
        <w:rPr>
          <w:rFonts w:ascii="Arial" w:eastAsia="MS Mincho" w:hAnsi="Arial" w:cs="Arial"/>
          <w:iCs/>
          <w:sz w:val="24"/>
          <w:szCs w:val="24"/>
          <w:lang w:val="es-ES_tradnl"/>
        </w:rPr>
        <w:t xml:space="preserve">el </w:t>
      </w:r>
      <w:r w:rsidRPr="00294654">
        <w:rPr>
          <w:rFonts w:ascii="Arial" w:eastAsia="MS Mincho" w:hAnsi="Arial" w:cs="Arial"/>
          <w:iCs/>
          <w:sz w:val="24"/>
          <w:szCs w:val="24"/>
          <w:lang w:val="es-ES_tradnl"/>
        </w:rPr>
        <w:t xml:space="preserve">texto </w:t>
      </w:r>
      <w:r w:rsidR="00BA667A">
        <w:rPr>
          <w:rFonts w:ascii="Arial" w:eastAsia="MS Mincho" w:hAnsi="Arial" w:cs="Arial"/>
          <w:iCs/>
          <w:sz w:val="24"/>
          <w:szCs w:val="24"/>
          <w:lang w:val="es-ES_tradnl"/>
        </w:rPr>
        <w:t>propuesto</w:t>
      </w:r>
      <w:r w:rsidRPr="00294654">
        <w:rPr>
          <w:rFonts w:ascii="Arial" w:eastAsia="MS Mincho" w:hAnsi="Arial" w:cs="Arial"/>
          <w:iCs/>
          <w:sz w:val="24"/>
          <w:szCs w:val="24"/>
          <w:lang w:val="es-ES_tradnl"/>
        </w:rPr>
        <w:t xml:space="preserve"> sin modificaciones del Proyecto de Acto Legislativo No. 467 de</w:t>
      </w:r>
      <w:r>
        <w:rPr>
          <w:rFonts w:ascii="Arial" w:eastAsia="MS Mincho" w:hAnsi="Arial" w:cs="Arial"/>
          <w:iCs/>
          <w:sz w:val="24"/>
          <w:szCs w:val="24"/>
          <w:lang w:val="es-ES_tradnl"/>
        </w:rPr>
        <w:t xml:space="preserve"> </w:t>
      </w:r>
      <w:r w:rsidRPr="00294654">
        <w:rPr>
          <w:rFonts w:ascii="Arial" w:eastAsia="MS Mincho" w:hAnsi="Arial" w:cs="Arial"/>
          <w:iCs/>
          <w:sz w:val="24"/>
          <w:szCs w:val="24"/>
          <w:lang w:val="es-ES_tradnl"/>
        </w:rPr>
        <w:t>2020 Cámara - 003 de 2020 Senado "POR EL CUAL SE OTORGA LA CA</w:t>
      </w:r>
      <w:r>
        <w:rPr>
          <w:rFonts w:ascii="Arial" w:eastAsia="MS Mincho" w:hAnsi="Arial" w:cs="Arial"/>
          <w:iCs/>
          <w:sz w:val="24"/>
          <w:szCs w:val="24"/>
          <w:lang w:val="es-ES_tradnl"/>
        </w:rPr>
        <w:t>LIDAD</w:t>
      </w:r>
      <w:r w:rsidRPr="00294654">
        <w:rPr>
          <w:rFonts w:ascii="Arial" w:eastAsia="MS Mincho" w:hAnsi="Arial" w:cs="Arial"/>
          <w:iCs/>
          <w:sz w:val="24"/>
          <w:szCs w:val="24"/>
          <w:lang w:val="es-ES_tradnl"/>
        </w:rPr>
        <w:t xml:space="preserve"> DE</w:t>
      </w:r>
      <w:r>
        <w:rPr>
          <w:rFonts w:ascii="Arial" w:eastAsia="MS Mincho" w:hAnsi="Arial" w:cs="Arial"/>
          <w:iCs/>
          <w:sz w:val="24"/>
          <w:szCs w:val="24"/>
          <w:lang w:val="es-ES_tradnl"/>
        </w:rPr>
        <w:t xml:space="preserve"> </w:t>
      </w:r>
      <w:r w:rsidRPr="00294654">
        <w:rPr>
          <w:rFonts w:ascii="Arial" w:eastAsia="MS Mincho" w:hAnsi="Arial" w:cs="Arial"/>
          <w:iCs/>
          <w:sz w:val="24"/>
          <w:szCs w:val="24"/>
          <w:lang w:val="es-ES_tradnl"/>
        </w:rPr>
        <w:t xml:space="preserve">DISTRITO ESPECIAL DE CIENCIA, </w:t>
      </w:r>
      <w:proofErr w:type="spellStart"/>
      <w:r w:rsidRPr="00294654">
        <w:rPr>
          <w:rFonts w:ascii="Arial" w:eastAsia="MS Mincho" w:hAnsi="Arial" w:cs="Arial"/>
          <w:iCs/>
          <w:sz w:val="24"/>
          <w:szCs w:val="24"/>
          <w:lang w:val="es-ES_tradnl"/>
        </w:rPr>
        <w:t>TECNOLOGíA</w:t>
      </w:r>
      <w:proofErr w:type="spellEnd"/>
      <w:r w:rsidRPr="00294654">
        <w:rPr>
          <w:rFonts w:ascii="Arial" w:eastAsia="MS Mincho" w:hAnsi="Arial" w:cs="Arial"/>
          <w:iCs/>
          <w:sz w:val="24"/>
          <w:szCs w:val="24"/>
          <w:lang w:val="es-ES_tradnl"/>
        </w:rPr>
        <w:t xml:space="preserve"> E: </w:t>
      </w:r>
      <w:proofErr w:type="spellStart"/>
      <w:r w:rsidRPr="00294654">
        <w:rPr>
          <w:rFonts w:ascii="Arial" w:eastAsia="MS Mincho" w:hAnsi="Arial" w:cs="Arial"/>
          <w:iCs/>
          <w:sz w:val="24"/>
          <w:szCs w:val="24"/>
          <w:lang w:val="es-ES_tradnl"/>
        </w:rPr>
        <w:t>INNOVACiÓN</w:t>
      </w:r>
      <w:proofErr w:type="spellEnd"/>
      <w:r w:rsidRPr="00294654">
        <w:rPr>
          <w:rFonts w:ascii="Arial" w:eastAsia="MS Mincho" w:hAnsi="Arial" w:cs="Arial"/>
          <w:iCs/>
          <w:sz w:val="24"/>
          <w:szCs w:val="24"/>
          <w:lang w:val="es-ES_tradnl"/>
        </w:rPr>
        <w:t xml:space="preserve"> A LA CIUDAD DE</w:t>
      </w:r>
      <w:r>
        <w:rPr>
          <w:rFonts w:ascii="Arial" w:eastAsia="MS Mincho" w:hAnsi="Arial" w:cs="Arial"/>
          <w:iCs/>
          <w:sz w:val="24"/>
          <w:szCs w:val="24"/>
          <w:lang w:val="es-ES_tradnl"/>
        </w:rPr>
        <w:t xml:space="preserve"> </w:t>
      </w:r>
      <w:proofErr w:type="spellStart"/>
      <w:r w:rsidRPr="00294654">
        <w:rPr>
          <w:rFonts w:ascii="Arial" w:eastAsia="MS Mincho" w:hAnsi="Arial" w:cs="Arial"/>
          <w:iCs/>
          <w:sz w:val="24"/>
          <w:szCs w:val="24"/>
          <w:lang w:val="es-ES_tradnl"/>
        </w:rPr>
        <w:t>MEDELLlN</w:t>
      </w:r>
      <w:proofErr w:type="spellEnd"/>
      <w:r w:rsidRPr="00294654">
        <w:rPr>
          <w:rFonts w:ascii="Arial" w:eastAsia="MS Mincho" w:hAnsi="Arial" w:cs="Arial"/>
          <w:iCs/>
          <w:sz w:val="24"/>
          <w:szCs w:val="24"/>
          <w:lang w:val="es-ES_tradnl"/>
        </w:rPr>
        <w:t>"</w:t>
      </w:r>
      <w:r w:rsidR="00BA667A">
        <w:rPr>
          <w:rFonts w:ascii="Arial" w:eastAsia="MS Mincho" w:hAnsi="Arial" w:cs="Arial"/>
          <w:iCs/>
          <w:sz w:val="24"/>
          <w:szCs w:val="24"/>
          <w:lang w:val="es-ES_tradnl"/>
        </w:rPr>
        <w:t xml:space="preserve">, de manera unánime, </w:t>
      </w:r>
      <w:r w:rsidR="00BA667A" w:rsidRPr="00BA667A">
        <w:rPr>
          <w:rFonts w:ascii="Arial" w:eastAsia="MS Mincho" w:hAnsi="Arial" w:cs="Arial"/>
          <w:iCs/>
          <w:sz w:val="24"/>
          <w:szCs w:val="24"/>
          <w:lang w:val="es-ES_tradnl"/>
        </w:rPr>
        <w:t xml:space="preserve">según consta en el acta 48 de sesión mixta de </w:t>
      </w:r>
      <w:r w:rsidR="00BA667A">
        <w:rPr>
          <w:rFonts w:ascii="Arial" w:eastAsia="MS Mincho" w:hAnsi="Arial" w:cs="Arial"/>
          <w:iCs/>
          <w:sz w:val="24"/>
          <w:szCs w:val="24"/>
          <w:lang w:val="es-ES_tradnl"/>
        </w:rPr>
        <w:t>ese mismo día</w:t>
      </w:r>
      <w:r w:rsidRPr="00294654">
        <w:rPr>
          <w:rFonts w:ascii="Arial" w:eastAsia="MS Mincho" w:hAnsi="Arial" w:cs="Arial"/>
          <w:iCs/>
          <w:sz w:val="24"/>
          <w:szCs w:val="24"/>
          <w:lang w:val="es-ES_tradnl"/>
        </w:rPr>
        <w:t xml:space="preserve">. </w:t>
      </w:r>
      <w:r w:rsidR="00BA667A">
        <w:rPr>
          <w:rFonts w:ascii="Arial" w:eastAsia="MS Mincho" w:hAnsi="Arial" w:cs="Arial"/>
          <w:iCs/>
          <w:sz w:val="24"/>
          <w:szCs w:val="24"/>
          <w:lang w:val="es-ES_tradnl"/>
        </w:rPr>
        <w:t>Además, fui designada por estrado como ponente única para el segundo debate en el pleno de la Cámara de Representantes.</w:t>
      </w:r>
    </w:p>
    <w:p w14:paraId="1327388E" w14:textId="77777777" w:rsidR="005F3E69" w:rsidRDefault="005F3E69" w:rsidP="005F3E69">
      <w:pPr>
        <w:ind w:right="-93"/>
        <w:jc w:val="both"/>
        <w:rPr>
          <w:rFonts w:ascii="Arial" w:eastAsia="MS Mincho" w:hAnsi="Arial" w:cs="Arial"/>
          <w:iCs/>
          <w:sz w:val="24"/>
          <w:szCs w:val="24"/>
          <w:lang w:val="es-ES_tradnl"/>
        </w:rPr>
      </w:pPr>
    </w:p>
    <w:p w14:paraId="62B15FA6" w14:textId="77777777" w:rsidR="005F3E69" w:rsidRPr="00E23077" w:rsidRDefault="005F3E69" w:rsidP="005F3E69">
      <w:pPr>
        <w:ind w:right="-93"/>
        <w:rPr>
          <w:rFonts w:ascii="Arial" w:eastAsia="MS Mincho" w:hAnsi="Arial" w:cs="Arial"/>
          <w:b/>
          <w:sz w:val="24"/>
          <w:szCs w:val="24"/>
          <w:lang w:val="es-ES_tradnl"/>
        </w:rPr>
      </w:pPr>
    </w:p>
    <w:p w14:paraId="49AF5442" w14:textId="77777777" w:rsidR="005F3E69" w:rsidRPr="00E23077" w:rsidRDefault="005F3E69" w:rsidP="005F3E69">
      <w:pPr>
        <w:ind w:right="-93"/>
        <w:jc w:val="center"/>
        <w:rPr>
          <w:rFonts w:ascii="Arial" w:eastAsia="MS Mincho" w:hAnsi="Arial" w:cs="Arial"/>
          <w:sz w:val="24"/>
          <w:szCs w:val="24"/>
          <w:lang w:val="es-ES_tradnl"/>
        </w:rPr>
      </w:pPr>
      <w:r w:rsidRPr="00E23077">
        <w:rPr>
          <w:rFonts w:ascii="Arial" w:eastAsia="MS Mincho" w:hAnsi="Arial" w:cs="Arial"/>
          <w:b/>
          <w:sz w:val="24"/>
          <w:szCs w:val="24"/>
          <w:lang w:val="es-ES_tradnl"/>
        </w:rPr>
        <w:t>2. OBJETO</w:t>
      </w:r>
    </w:p>
    <w:p w14:paraId="66404E2D" w14:textId="77777777" w:rsidR="005F3E69" w:rsidRDefault="005F3E69" w:rsidP="005F3E69">
      <w:pPr>
        <w:ind w:right="-93"/>
        <w:rPr>
          <w:rFonts w:ascii="Arial" w:eastAsia="MS Mincho" w:hAnsi="Arial" w:cs="Arial"/>
          <w:sz w:val="24"/>
          <w:szCs w:val="24"/>
          <w:lang w:val="es-ES_tradnl"/>
        </w:rPr>
      </w:pPr>
    </w:p>
    <w:p w14:paraId="4C040B42" w14:textId="77777777" w:rsidR="005F3E69" w:rsidRDefault="005F3E69" w:rsidP="005F3E69">
      <w:pPr>
        <w:ind w:right="-93"/>
        <w:jc w:val="both"/>
        <w:rPr>
          <w:rFonts w:ascii="Arial" w:eastAsia="MS Mincho" w:hAnsi="Arial" w:cs="Arial"/>
          <w:sz w:val="24"/>
          <w:szCs w:val="24"/>
          <w:lang w:val="es-ES_tradnl"/>
        </w:rPr>
      </w:pPr>
      <w:r>
        <w:rPr>
          <w:rFonts w:ascii="Arial" w:eastAsia="MS Mincho" w:hAnsi="Arial" w:cs="Arial"/>
          <w:sz w:val="24"/>
          <w:szCs w:val="24"/>
          <w:lang w:val="es-ES_tradnl"/>
        </w:rPr>
        <w:t>El Proyecto de Acto Legislativo t</w:t>
      </w:r>
      <w:r w:rsidRPr="0053791E">
        <w:rPr>
          <w:rFonts w:ascii="Arial" w:eastAsia="MS Mincho" w:hAnsi="Arial" w:cs="Arial"/>
          <w:sz w:val="24"/>
          <w:szCs w:val="24"/>
          <w:lang w:val="es-ES_tradnl"/>
        </w:rPr>
        <w:t>iene por objeto</w:t>
      </w:r>
      <w:r>
        <w:rPr>
          <w:rFonts w:ascii="Arial" w:eastAsia="MS Mincho" w:hAnsi="Arial" w:cs="Arial"/>
          <w:sz w:val="24"/>
          <w:szCs w:val="24"/>
          <w:lang w:val="es-ES_tradnl"/>
        </w:rPr>
        <w:t xml:space="preserve"> determinar que l</w:t>
      </w:r>
      <w:r w:rsidRPr="006271C3">
        <w:rPr>
          <w:rFonts w:ascii="Arial" w:eastAsia="MS Mincho" w:hAnsi="Arial" w:cs="Arial"/>
          <w:sz w:val="24"/>
          <w:szCs w:val="24"/>
          <w:lang w:val="es-ES_tradnl"/>
        </w:rPr>
        <w:t>a ciudad de Medellín se organiza como Distrito Especial de Ciencia,</w:t>
      </w:r>
      <w:r>
        <w:rPr>
          <w:rFonts w:ascii="Arial" w:eastAsia="MS Mincho" w:hAnsi="Arial" w:cs="Arial"/>
          <w:sz w:val="24"/>
          <w:szCs w:val="24"/>
          <w:lang w:val="es-ES_tradnl"/>
        </w:rPr>
        <w:t xml:space="preserve"> </w:t>
      </w:r>
      <w:r w:rsidRPr="006271C3">
        <w:rPr>
          <w:rFonts w:ascii="Arial" w:eastAsia="MS Mincho" w:hAnsi="Arial" w:cs="Arial"/>
          <w:sz w:val="24"/>
          <w:szCs w:val="24"/>
          <w:lang w:val="es-ES_tradnl"/>
        </w:rPr>
        <w:t xml:space="preserve">Tecnología e Innovación. </w:t>
      </w:r>
      <w:r>
        <w:rPr>
          <w:rFonts w:ascii="Arial" w:eastAsia="MS Mincho" w:hAnsi="Arial" w:cs="Arial"/>
          <w:sz w:val="24"/>
          <w:szCs w:val="24"/>
          <w:lang w:val="es-ES_tradnl"/>
        </w:rPr>
        <w:t>Que s</w:t>
      </w:r>
      <w:r w:rsidRPr="006271C3">
        <w:rPr>
          <w:rFonts w:ascii="Arial" w:eastAsia="MS Mincho" w:hAnsi="Arial" w:cs="Arial"/>
          <w:sz w:val="24"/>
          <w:szCs w:val="24"/>
          <w:lang w:val="es-ES_tradnl"/>
        </w:rPr>
        <w:t>u régimen político, administrativo y fiscal será el previsto</w:t>
      </w:r>
      <w:r>
        <w:rPr>
          <w:rFonts w:ascii="Arial" w:eastAsia="MS Mincho" w:hAnsi="Arial" w:cs="Arial"/>
          <w:sz w:val="24"/>
          <w:szCs w:val="24"/>
          <w:lang w:val="es-ES_tradnl"/>
        </w:rPr>
        <w:t xml:space="preserve"> </w:t>
      </w:r>
      <w:r w:rsidRPr="006271C3">
        <w:rPr>
          <w:rFonts w:ascii="Arial" w:eastAsia="MS Mincho" w:hAnsi="Arial" w:cs="Arial"/>
          <w:sz w:val="24"/>
          <w:szCs w:val="24"/>
          <w:lang w:val="es-ES_tradnl"/>
        </w:rPr>
        <w:t>en la Constitución y la ley</w:t>
      </w:r>
      <w:r>
        <w:rPr>
          <w:rFonts w:ascii="Arial" w:eastAsia="MS Mincho" w:hAnsi="Arial" w:cs="Arial"/>
          <w:sz w:val="24"/>
          <w:szCs w:val="24"/>
          <w:lang w:val="es-ES_tradnl"/>
        </w:rPr>
        <w:t>.</w:t>
      </w:r>
    </w:p>
    <w:p w14:paraId="5230C6EE" w14:textId="77777777" w:rsidR="005F3E69" w:rsidRDefault="005F3E69" w:rsidP="005F3E69">
      <w:pPr>
        <w:ind w:right="-93"/>
        <w:jc w:val="both"/>
        <w:rPr>
          <w:rFonts w:ascii="Arial" w:eastAsia="MS Mincho" w:hAnsi="Arial" w:cs="Arial"/>
          <w:sz w:val="24"/>
          <w:szCs w:val="24"/>
          <w:lang w:val="es-ES_tradnl"/>
        </w:rPr>
      </w:pPr>
    </w:p>
    <w:p w14:paraId="344C7E24" w14:textId="77777777" w:rsidR="005F3E69" w:rsidRDefault="005F3E69" w:rsidP="005F3E69">
      <w:pPr>
        <w:ind w:right="-93"/>
        <w:jc w:val="both"/>
        <w:rPr>
          <w:rFonts w:ascii="Arial" w:eastAsia="MS Mincho" w:hAnsi="Arial" w:cs="Arial"/>
          <w:sz w:val="24"/>
          <w:szCs w:val="24"/>
          <w:lang w:val="es-ES_tradnl"/>
        </w:rPr>
      </w:pPr>
      <w:r>
        <w:rPr>
          <w:rFonts w:ascii="Arial" w:eastAsia="MS Mincho" w:hAnsi="Arial" w:cs="Arial"/>
          <w:sz w:val="24"/>
          <w:szCs w:val="24"/>
          <w:lang w:val="es-ES_tradnl"/>
        </w:rPr>
        <w:t>Igualmente, se deja constancia y certeza que l</w:t>
      </w:r>
      <w:r w:rsidRPr="007F6402">
        <w:rPr>
          <w:rFonts w:ascii="Arial" w:eastAsia="MS Mincho" w:hAnsi="Arial" w:cs="Arial"/>
          <w:sz w:val="24"/>
          <w:szCs w:val="24"/>
          <w:lang w:val="es-ES_tradnl"/>
        </w:rPr>
        <w:t xml:space="preserve">a ciudad de Medellín como Distrito de Ciencia, Tecnología e </w:t>
      </w:r>
      <w:proofErr w:type="gramStart"/>
      <w:r w:rsidRPr="007F6402">
        <w:rPr>
          <w:rFonts w:ascii="Arial" w:eastAsia="MS Mincho" w:hAnsi="Arial" w:cs="Arial"/>
          <w:sz w:val="24"/>
          <w:szCs w:val="24"/>
          <w:lang w:val="es-ES_tradnl"/>
        </w:rPr>
        <w:t>Innovación,</w:t>
      </w:r>
      <w:proofErr w:type="gramEnd"/>
      <w:r w:rsidRPr="007F6402">
        <w:rPr>
          <w:rFonts w:ascii="Arial" w:eastAsia="MS Mincho" w:hAnsi="Arial" w:cs="Arial"/>
          <w:sz w:val="24"/>
          <w:szCs w:val="24"/>
          <w:lang w:val="es-ES_tradnl"/>
        </w:rPr>
        <w:t xml:space="preserve"> no estará</w:t>
      </w:r>
      <w:r>
        <w:rPr>
          <w:rFonts w:ascii="Arial" w:eastAsia="MS Mincho" w:hAnsi="Arial" w:cs="Arial"/>
          <w:sz w:val="24"/>
          <w:szCs w:val="24"/>
          <w:lang w:val="es-ES_tradnl"/>
        </w:rPr>
        <w:t xml:space="preserve"> </w:t>
      </w:r>
      <w:r w:rsidRPr="007F6402">
        <w:rPr>
          <w:rFonts w:ascii="Arial" w:eastAsia="MS Mincho" w:hAnsi="Arial" w:cs="Arial"/>
          <w:sz w:val="24"/>
          <w:szCs w:val="24"/>
          <w:lang w:val="es-ES_tradnl"/>
        </w:rPr>
        <w:t>obligada a efectuar ajustes administrativos que aumenten sus costos.</w:t>
      </w:r>
      <w:r>
        <w:rPr>
          <w:rFonts w:ascii="Arial" w:eastAsia="MS Mincho" w:hAnsi="Arial" w:cs="Arial"/>
          <w:sz w:val="24"/>
          <w:szCs w:val="24"/>
          <w:lang w:val="es-ES_tradnl"/>
        </w:rPr>
        <w:t xml:space="preserve"> </w:t>
      </w:r>
    </w:p>
    <w:p w14:paraId="758FF135" w14:textId="77777777" w:rsidR="005F3E69" w:rsidRDefault="005F3E69" w:rsidP="005F3E69">
      <w:pPr>
        <w:ind w:right="-93"/>
        <w:jc w:val="both"/>
        <w:rPr>
          <w:rFonts w:ascii="Arial" w:eastAsia="MS Mincho" w:hAnsi="Arial" w:cs="Arial"/>
          <w:sz w:val="24"/>
          <w:szCs w:val="24"/>
          <w:lang w:val="es-ES_tradnl"/>
        </w:rPr>
      </w:pPr>
    </w:p>
    <w:p w14:paraId="2E257F0F" w14:textId="77777777" w:rsidR="005F3E69" w:rsidRDefault="005F3E69" w:rsidP="005F3E69">
      <w:pPr>
        <w:ind w:right="-93"/>
        <w:jc w:val="both"/>
        <w:rPr>
          <w:rFonts w:ascii="Arial" w:eastAsia="MS Mincho" w:hAnsi="Arial" w:cs="Arial"/>
          <w:sz w:val="24"/>
          <w:szCs w:val="24"/>
          <w:lang w:val="es-ES_tradnl"/>
        </w:rPr>
      </w:pPr>
      <w:r>
        <w:rPr>
          <w:rFonts w:ascii="Arial" w:eastAsia="MS Mincho" w:hAnsi="Arial" w:cs="Arial"/>
          <w:sz w:val="24"/>
          <w:szCs w:val="24"/>
          <w:lang w:val="es-ES_tradnl"/>
        </w:rPr>
        <w:lastRenderedPageBreak/>
        <w:t xml:space="preserve">Finalmente, debe tenerse claro que en la Ley posterior que potencie los efectos de este Acto Legislativo, se deberán incluir a los 10 municipios que con </w:t>
      </w:r>
      <w:r w:rsidRPr="00F5428E">
        <w:rPr>
          <w:rFonts w:ascii="Arial" w:eastAsia="MS Mincho" w:hAnsi="Arial" w:cs="Arial"/>
          <w:sz w:val="24"/>
          <w:szCs w:val="24"/>
          <w:lang w:val="es-ES_tradnl"/>
        </w:rPr>
        <w:t>Medellín</w:t>
      </w:r>
      <w:r>
        <w:rPr>
          <w:rFonts w:ascii="Arial" w:eastAsia="MS Mincho" w:hAnsi="Arial" w:cs="Arial"/>
          <w:sz w:val="24"/>
          <w:szCs w:val="24"/>
          <w:lang w:val="es-ES_tradnl"/>
        </w:rPr>
        <w:t xml:space="preserve"> conforman el Área Metropolitana del Valle de Aburrá, en los que se encuentran</w:t>
      </w:r>
      <w:r w:rsidRPr="00F5428E">
        <w:rPr>
          <w:rFonts w:ascii="Arial" w:eastAsia="MS Mincho" w:hAnsi="Arial" w:cs="Arial"/>
          <w:sz w:val="24"/>
          <w:szCs w:val="24"/>
          <w:lang w:val="es-ES_tradnl"/>
        </w:rPr>
        <w:t xml:space="preserve"> Barbosa, Girardota, Copacabana, Bello, Itagüí, Sabaneta, Envigado, La Estrella y Caldas; vinculados entre sí por dinámicas e interrelaciones territoriales, ambientales, económicas, sociales, demográficas, culturales y tecnológicas</w:t>
      </w:r>
      <w:r>
        <w:rPr>
          <w:rFonts w:ascii="Arial" w:eastAsia="MS Mincho" w:hAnsi="Arial" w:cs="Arial"/>
          <w:sz w:val="24"/>
          <w:szCs w:val="24"/>
          <w:lang w:val="es-ES_tradnl"/>
        </w:rPr>
        <w:t xml:space="preserve"> que gozarán igualmente de los beneficios del Distrito Especial de Ciencia, Tecnología e Innovación.</w:t>
      </w:r>
    </w:p>
    <w:p w14:paraId="6F881F37" w14:textId="77777777" w:rsidR="005F3E69" w:rsidRDefault="005F3E69" w:rsidP="005F3E69">
      <w:pPr>
        <w:ind w:right="-93"/>
        <w:jc w:val="both"/>
        <w:rPr>
          <w:rFonts w:ascii="Arial" w:eastAsia="MS Mincho" w:hAnsi="Arial" w:cs="Arial"/>
          <w:sz w:val="24"/>
          <w:szCs w:val="24"/>
          <w:lang w:val="es-ES_tradnl"/>
        </w:rPr>
      </w:pPr>
    </w:p>
    <w:p w14:paraId="542266BB" w14:textId="77777777" w:rsidR="005F3E69" w:rsidRPr="00FF02F7" w:rsidRDefault="005F3E69" w:rsidP="005F3E69">
      <w:pPr>
        <w:ind w:right="-93"/>
        <w:jc w:val="center"/>
        <w:rPr>
          <w:rFonts w:ascii="Arial" w:eastAsia="MS Mincho" w:hAnsi="Arial" w:cs="Arial"/>
          <w:b/>
          <w:bCs/>
          <w:sz w:val="24"/>
          <w:szCs w:val="24"/>
          <w:lang w:val="es-ES_tradnl"/>
        </w:rPr>
      </w:pPr>
      <w:r w:rsidRPr="00FF02F7">
        <w:rPr>
          <w:rFonts w:ascii="Arial" w:eastAsia="MS Mincho" w:hAnsi="Arial" w:cs="Arial"/>
          <w:b/>
          <w:bCs/>
          <w:sz w:val="24"/>
          <w:szCs w:val="24"/>
          <w:lang w:val="es-ES_tradnl"/>
        </w:rPr>
        <w:t>3.</w:t>
      </w:r>
      <w:r>
        <w:rPr>
          <w:rFonts w:ascii="Arial" w:eastAsia="MS Mincho" w:hAnsi="Arial" w:cs="Arial"/>
          <w:b/>
          <w:bCs/>
          <w:sz w:val="24"/>
          <w:szCs w:val="24"/>
          <w:lang w:val="es-ES_tradnl"/>
        </w:rPr>
        <w:t xml:space="preserve"> Supremacía Constitucional, Jerarquía Normativa y no sujeción a la Ley 1617 de 2013</w:t>
      </w:r>
    </w:p>
    <w:p w14:paraId="46CC078C" w14:textId="77777777" w:rsidR="005F3E69" w:rsidRDefault="005F3E69" w:rsidP="005F3E69">
      <w:pPr>
        <w:ind w:right="-93"/>
        <w:jc w:val="both"/>
        <w:rPr>
          <w:rFonts w:ascii="Arial" w:eastAsia="MS Mincho" w:hAnsi="Arial" w:cs="Arial"/>
          <w:sz w:val="24"/>
          <w:szCs w:val="24"/>
          <w:lang w:val="es-ES_tradnl"/>
        </w:rPr>
      </w:pPr>
    </w:p>
    <w:p w14:paraId="1C4A6A1E" w14:textId="77777777" w:rsidR="005F3E69" w:rsidRDefault="005F3E69" w:rsidP="005F3E69">
      <w:pPr>
        <w:ind w:right="-93"/>
        <w:jc w:val="both"/>
        <w:rPr>
          <w:rFonts w:ascii="Arial" w:eastAsia="MS Mincho" w:hAnsi="Arial" w:cs="Arial"/>
          <w:sz w:val="24"/>
          <w:szCs w:val="24"/>
          <w:lang w:val="es-ES_tradnl"/>
        </w:rPr>
      </w:pPr>
      <w:r>
        <w:rPr>
          <w:rFonts w:ascii="Arial" w:eastAsia="MS Mincho" w:hAnsi="Arial" w:cs="Arial"/>
          <w:sz w:val="24"/>
          <w:szCs w:val="24"/>
          <w:lang w:val="es-ES_tradnl"/>
        </w:rPr>
        <w:t>Se debe dejar claro desde su origen, y por eso se tramitó como Acto Legislativo, que la creación de Medellín como Distrito Especial de Ciencia Tecnología e Innovación, no estará sujeto a ninguna de las obligaciones, cargas, gravámenes, imposiciones administrativas, fiscales o financieras que contempla la Ley 1617 de 2013.</w:t>
      </w:r>
    </w:p>
    <w:p w14:paraId="6DD5B5B8" w14:textId="77777777" w:rsidR="005F3E69" w:rsidRDefault="005F3E69" w:rsidP="005F3E69">
      <w:pPr>
        <w:ind w:right="-93"/>
        <w:jc w:val="both"/>
        <w:rPr>
          <w:rFonts w:ascii="Arial" w:eastAsia="MS Mincho" w:hAnsi="Arial" w:cs="Arial"/>
          <w:sz w:val="24"/>
          <w:szCs w:val="24"/>
          <w:lang w:val="es-ES_tradnl"/>
        </w:rPr>
      </w:pPr>
    </w:p>
    <w:p w14:paraId="3AA95638" w14:textId="77777777" w:rsidR="005F3E69" w:rsidRDefault="005F3E69" w:rsidP="005F3E69">
      <w:pPr>
        <w:ind w:right="-93"/>
        <w:jc w:val="both"/>
        <w:rPr>
          <w:rFonts w:ascii="Arial" w:eastAsia="MS Mincho" w:hAnsi="Arial" w:cs="Arial"/>
          <w:sz w:val="24"/>
          <w:szCs w:val="24"/>
          <w:lang w:val="es-ES_tradnl"/>
        </w:rPr>
      </w:pPr>
      <w:r>
        <w:rPr>
          <w:rFonts w:ascii="Arial" w:eastAsia="MS Mincho" w:hAnsi="Arial" w:cs="Arial"/>
          <w:sz w:val="24"/>
          <w:szCs w:val="24"/>
          <w:lang w:val="es-ES_tradnl"/>
        </w:rPr>
        <w:t>Es por eso que se resolvió desde los autores de la iniciativa, que la misma fuese como un Proyecto de Acto Legislativo, para que se incorporara al texto constitucional que la Ciudad de Medellín se va a revestir del nombre de Distrito Especial de Ciencia Tecnología e innovación, y que esto no significa un aumento de cuotas, ni de cupos burocráticos, sino que por el contrario, todos los esfuerzos van a estar encaminados en desarrollar una normatividad que potencialice a Medellín como centro de la denominada cuarta revolución industrial.</w:t>
      </w:r>
    </w:p>
    <w:p w14:paraId="0D5D7E49" w14:textId="77777777" w:rsidR="005F3E69" w:rsidRDefault="005F3E69" w:rsidP="005F3E69">
      <w:pPr>
        <w:ind w:right="-93"/>
        <w:jc w:val="both"/>
        <w:rPr>
          <w:rFonts w:ascii="Arial" w:eastAsia="MS Mincho" w:hAnsi="Arial" w:cs="Arial"/>
          <w:sz w:val="24"/>
          <w:szCs w:val="24"/>
          <w:lang w:val="es-ES_tradnl"/>
        </w:rPr>
      </w:pPr>
    </w:p>
    <w:p w14:paraId="56C26520" w14:textId="77777777" w:rsidR="005F3E69" w:rsidRDefault="005F3E69" w:rsidP="005F3E69">
      <w:pPr>
        <w:ind w:right="-93"/>
        <w:jc w:val="both"/>
        <w:rPr>
          <w:rFonts w:ascii="Arial" w:eastAsia="MS Mincho" w:hAnsi="Arial" w:cs="Arial"/>
          <w:sz w:val="24"/>
          <w:szCs w:val="24"/>
          <w:lang w:val="es-ES_tradnl"/>
        </w:rPr>
      </w:pPr>
      <w:r>
        <w:rPr>
          <w:rFonts w:ascii="Arial" w:eastAsia="MS Mincho" w:hAnsi="Arial" w:cs="Arial"/>
          <w:sz w:val="24"/>
          <w:szCs w:val="24"/>
          <w:lang w:val="es-ES_tradnl"/>
        </w:rPr>
        <w:t>Así las cosas, su régimen administrativo, político y fiscal no será el contemplado en la LEY 1617 de 2013, ni estará Medellín obligada a cumplir con las obligaciones consagradas en dicha Ley.</w:t>
      </w:r>
    </w:p>
    <w:p w14:paraId="7AAE55B6" w14:textId="77777777" w:rsidR="005F3E69" w:rsidRDefault="005F3E69" w:rsidP="005F3E69">
      <w:pPr>
        <w:ind w:right="-93"/>
        <w:jc w:val="both"/>
        <w:rPr>
          <w:rFonts w:ascii="Arial" w:eastAsia="MS Mincho" w:hAnsi="Arial" w:cs="Arial"/>
          <w:sz w:val="24"/>
          <w:szCs w:val="24"/>
          <w:lang w:val="es-ES_tradnl"/>
        </w:rPr>
      </w:pPr>
    </w:p>
    <w:p w14:paraId="0D1B2633" w14:textId="77777777" w:rsidR="005F3E69" w:rsidRPr="00664799" w:rsidRDefault="005F3E69" w:rsidP="005F3E69">
      <w:pPr>
        <w:ind w:right="-93"/>
        <w:jc w:val="both"/>
        <w:rPr>
          <w:rFonts w:ascii="Arial" w:eastAsia="MS Mincho" w:hAnsi="Arial" w:cs="Arial"/>
          <w:sz w:val="24"/>
          <w:szCs w:val="24"/>
          <w:lang w:val="es-ES_tradnl"/>
        </w:rPr>
      </w:pPr>
      <w:r>
        <w:rPr>
          <w:rFonts w:ascii="Arial" w:eastAsia="MS Mincho" w:hAnsi="Arial" w:cs="Arial"/>
          <w:sz w:val="24"/>
          <w:szCs w:val="24"/>
          <w:lang w:val="es-ES_tradnl"/>
        </w:rPr>
        <w:t>Recordemos entonces que e</w:t>
      </w:r>
      <w:r w:rsidRPr="00664799">
        <w:rPr>
          <w:rFonts w:ascii="Arial" w:eastAsia="MS Mincho" w:hAnsi="Arial" w:cs="Arial"/>
          <w:sz w:val="24"/>
          <w:szCs w:val="24"/>
          <w:lang w:val="es-ES_tradnl"/>
        </w:rPr>
        <w:t>n Colombia se pueden crear Distritos Especiales por dos vías, primero mediante una reforma a la Constitución</w:t>
      </w:r>
      <w:r>
        <w:rPr>
          <w:rFonts w:ascii="Arial" w:eastAsia="MS Mincho" w:hAnsi="Arial" w:cs="Arial"/>
          <w:sz w:val="24"/>
          <w:szCs w:val="24"/>
          <w:lang w:val="es-ES_tradnl"/>
        </w:rPr>
        <w:t xml:space="preserve"> (como hoy pretendemos mediante esta iniciativa)</w:t>
      </w:r>
      <w:r w:rsidRPr="00664799">
        <w:rPr>
          <w:rFonts w:ascii="Arial" w:eastAsia="MS Mincho" w:hAnsi="Arial" w:cs="Arial"/>
          <w:sz w:val="24"/>
          <w:szCs w:val="24"/>
          <w:lang w:val="es-ES_tradnl"/>
        </w:rPr>
        <w:t>, o segundo mediante la aplicación y cumplimiento de requisitos previstos en la Ley 1617 de 2013.</w:t>
      </w:r>
    </w:p>
    <w:p w14:paraId="65952866" w14:textId="77777777" w:rsidR="005F3E69" w:rsidRDefault="005F3E69" w:rsidP="005F3E69">
      <w:pPr>
        <w:ind w:right="-93"/>
        <w:jc w:val="both"/>
        <w:rPr>
          <w:rFonts w:ascii="Arial" w:eastAsia="MS Mincho" w:hAnsi="Arial" w:cs="Arial"/>
          <w:sz w:val="24"/>
          <w:szCs w:val="24"/>
          <w:lang w:val="es-ES_tradnl"/>
        </w:rPr>
      </w:pPr>
    </w:p>
    <w:p w14:paraId="263BC1E6" w14:textId="77777777" w:rsidR="005F3E69" w:rsidRPr="00664799" w:rsidRDefault="005F3E69" w:rsidP="005F3E69">
      <w:pPr>
        <w:ind w:right="-93"/>
        <w:jc w:val="both"/>
        <w:rPr>
          <w:rFonts w:ascii="Arial" w:eastAsia="MS Mincho" w:hAnsi="Arial" w:cs="Arial"/>
          <w:sz w:val="24"/>
          <w:szCs w:val="24"/>
          <w:lang w:val="es-ES_tradnl"/>
        </w:rPr>
      </w:pPr>
      <w:r w:rsidRPr="00664799">
        <w:rPr>
          <w:rFonts w:ascii="Arial" w:eastAsia="MS Mincho" w:hAnsi="Arial" w:cs="Arial"/>
          <w:sz w:val="24"/>
          <w:szCs w:val="24"/>
          <w:lang w:val="es-ES_tradnl"/>
        </w:rPr>
        <w:t xml:space="preserve">La presente iniciativa se está tramitando como </w:t>
      </w:r>
      <w:r w:rsidRPr="00FA50D3">
        <w:rPr>
          <w:rFonts w:ascii="Arial" w:eastAsia="MS Mincho" w:hAnsi="Arial" w:cs="Arial"/>
          <w:b/>
          <w:bCs/>
          <w:sz w:val="24"/>
          <w:szCs w:val="24"/>
          <w:lang w:val="es-ES_tradnl"/>
        </w:rPr>
        <w:t>ACTO LEGISLATIVO</w:t>
      </w:r>
      <w:r w:rsidRPr="00664799">
        <w:rPr>
          <w:rFonts w:ascii="Arial" w:eastAsia="MS Mincho" w:hAnsi="Arial" w:cs="Arial"/>
          <w:sz w:val="24"/>
          <w:szCs w:val="24"/>
          <w:lang w:val="es-ES_tradnl"/>
        </w:rPr>
        <w:t xml:space="preserve">, lo que implica que de ser aprobado reformará y se insertará directamente en nuestra Constitución Política, </w:t>
      </w:r>
      <w:r w:rsidRPr="00CA00ED">
        <w:rPr>
          <w:rFonts w:ascii="Arial" w:eastAsia="MS Mincho" w:hAnsi="Arial" w:cs="Arial"/>
          <w:b/>
          <w:bCs/>
          <w:sz w:val="24"/>
          <w:szCs w:val="24"/>
          <w:lang w:val="es-ES_tradnl"/>
        </w:rPr>
        <w:t>como ocurrió con el</w:t>
      </w:r>
      <w:r w:rsidRPr="00CA00ED">
        <w:rPr>
          <w:rFonts w:ascii="Arial" w:eastAsia="MS Mincho" w:hAnsi="Arial" w:cs="Arial"/>
          <w:b/>
          <w:bCs/>
          <w:i/>
          <w:iCs/>
          <w:sz w:val="24"/>
          <w:szCs w:val="24"/>
          <w:lang w:val="es-ES_tradnl"/>
        </w:rPr>
        <w:t xml:space="preserve"> Acto Legislativo 01 de 2019</w:t>
      </w:r>
      <w:r>
        <w:rPr>
          <w:rFonts w:ascii="Arial" w:eastAsia="MS Mincho" w:hAnsi="Arial" w:cs="Arial"/>
          <w:sz w:val="24"/>
          <w:szCs w:val="24"/>
          <w:lang w:val="es-ES_tradnl"/>
        </w:rPr>
        <w:t xml:space="preserve"> </w:t>
      </w:r>
      <w:r w:rsidRPr="00CA00ED">
        <w:rPr>
          <w:rFonts w:ascii="Arial" w:eastAsia="MS Mincho" w:hAnsi="Arial" w:cs="Arial"/>
          <w:b/>
          <w:bCs/>
          <w:sz w:val="24"/>
          <w:szCs w:val="24"/>
          <w:lang w:val="es-ES_tradnl"/>
        </w:rPr>
        <w:t>“</w:t>
      </w:r>
      <w:r w:rsidRPr="00CA00ED">
        <w:rPr>
          <w:rFonts w:ascii="Arial" w:eastAsia="MS Mincho" w:hAnsi="Arial" w:cs="Arial"/>
          <w:b/>
          <w:bCs/>
          <w:i/>
          <w:iCs/>
          <w:sz w:val="24"/>
          <w:szCs w:val="24"/>
          <w:lang w:val="es-ES_tradnl"/>
        </w:rPr>
        <w:t>P</w:t>
      </w:r>
      <w:r>
        <w:rPr>
          <w:rFonts w:ascii="Arial" w:eastAsia="MS Mincho" w:hAnsi="Arial" w:cs="Arial"/>
          <w:b/>
          <w:bCs/>
          <w:i/>
          <w:iCs/>
          <w:sz w:val="24"/>
          <w:szCs w:val="24"/>
          <w:lang w:val="es-ES_tradnl"/>
        </w:rPr>
        <w:t xml:space="preserve">or el cual se otorga la categoría de Distrito Especial </w:t>
      </w:r>
      <w:proofErr w:type="gramStart"/>
      <w:r>
        <w:rPr>
          <w:rFonts w:ascii="Arial" w:eastAsia="MS Mincho" w:hAnsi="Arial" w:cs="Arial"/>
          <w:b/>
          <w:bCs/>
          <w:i/>
          <w:iCs/>
          <w:sz w:val="24"/>
          <w:szCs w:val="24"/>
          <w:lang w:val="es-ES_tradnl"/>
        </w:rPr>
        <w:t>Portuario ,</w:t>
      </w:r>
      <w:proofErr w:type="gramEnd"/>
      <w:r>
        <w:rPr>
          <w:rFonts w:ascii="Arial" w:eastAsia="MS Mincho" w:hAnsi="Arial" w:cs="Arial"/>
          <w:b/>
          <w:bCs/>
          <w:i/>
          <w:iCs/>
          <w:sz w:val="24"/>
          <w:szCs w:val="24"/>
          <w:lang w:val="es-ES_tradnl"/>
        </w:rPr>
        <w:t xml:space="preserve"> Biodiverso, Industrial y Turístico al Municipio de Barrancabermeja en el Departamento de Santander.</w:t>
      </w:r>
      <w:r>
        <w:rPr>
          <w:rFonts w:ascii="Arial" w:eastAsia="MS Mincho" w:hAnsi="Arial" w:cs="Arial"/>
          <w:sz w:val="24"/>
          <w:szCs w:val="24"/>
          <w:lang w:val="es-ES_tradnl"/>
        </w:rPr>
        <w:t xml:space="preserve">”  </w:t>
      </w:r>
      <w:r w:rsidRPr="00664799">
        <w:rPr>
          <w:rFonts w:ascii="Arial" w:eastAsia="MS Mincho" w:hAnsi="Arial" w:cs="Arial"/>
          <w:sz w:val="24"/>
          <w:szCs w:val="24"/>
          <w:lang w:val="es-ES_tradnl"/>
        </w:rPr>
        <w:t xml:space="preserve">por </w:t>
      </w:r>
      <w:proofErr w:type="gramStart"/>
      <w:r w:rsidRPr="00664799">
        <w:rPr>
          <w:rFonts w:ascii="Arial" w:eastAsia="MS Mincho" w:hAnsi="Arial" w:cs="Arial"/>
          <w:sz w:val="24"/>
          <w:szCs w:val="24"/>
          <w:lang w:val="es-ES_tradnl"/>
        </w:rPr>
        <w:t>ende</w:t>
      </w:r>
      <w:proofErr w:type="gramEnd"/>
      <w:r w:rsidRPr="00664799">
        <w:rPr>
          <w:rFonts w:ascii="Arial" w:eastAsia="MS Mincho" w:hAnsi="Arial" w:cs="Arial"/>
          <w:sz w:val="24"/>
          <w:szCs w:val="24"/>
          <w:lang w:val="es-ES_tradnl"/>
        </w:rPr>
        <w:t xml:space="preserve"> al ser de mayor jerarquía en nuestro ordenamiento jurídico, no le será aplicable las exigencias, ni los impactos fiscales, presupuestales y gastos administrativos que consagra la Ley 1617 de 2013. (recordemos que nuestro ordenamiento jurídico tiene una estructura piramidal en donde la Constitución es la norma de normas y goza de supremacía sobre las demás disposiciones).</w:t>
      </w:r>
    </w:p>
    <w:p w14:paraId="5D8A5D29" w14:textId="77777777" w:rsidR="005F3E69" w:rsidRPr="00664799" w:rsidRDefault="005F3E69" w:rsidP="005F3E69">
      <w:pPr>
        <w:ind w:right="-93"/>
        <w:jc w:val="both"/>
        <w:rPr>
          <w:rFonts w:ascii="Arial" w:eastAsia="MS Mincho" w:hAnsi="Arial" w:cs="Arial"/>
          <w:sz w:val="24"/>
          <w:szCs w:val="24"/>
          <w:lang w:val="es-ES_tradnl"/>
        </w:rPr>
      </w:pPr>
    </w:p>
    <w:p w14:paraId="2024C81C" w14:textId="77777777" w:rsidR="005F3E69" w:rsidRDefault="005F3E69" w:rsidP="005F3E69">
      <w:pPr>
        <w:ind w:right="-93"/>
        <w:jc w:val="both"/>
        <w:rPr>
          <w:rFonts w:ascii="Arial" w:eastAsia="MS Mincho" w:hAnsi="Arial" w:cs="Arial"/>
          <w:sz w:val="24"/>
          <w:szCs w:val="24"/>
          <w:lang w:val="es-ES_tradnl"/>
        </w:rPr>
      </w:pPr>
      <w:r w:rsidRPr="00664799">
        <w:rPr>
          <w:rFonts w:ascii="Arial" w:eastAsia="MS Mincho" w:hAnsi="Arial" w:cs="Arial"/>
          <w:sz w:val="24"/>
          <w:szCs w:val="24"/>
          <w:lang w:val="es-ES_tradnl"/>
        </w:rPr>
        <w:lastRenderedPageBreak/>
        <w:t xml:space="preserve">En este sentido, la ciudad de Medellín de ser aprobado el Acto </w:t>
      </w:r>
      <w:proofErr w:type="gramStart"/>
      <w:r w:rsidRPr="00664799">
        <w:rPr>
          <w:rFonts w:ascii="Arial" w:eastAsia="MS Mincho" w:hAnsi="Arial" w:cs="Arial"/>
          <w:sz w:val="24"/>
          <w:szCs w:val="24"/>
          <w:lang w:val="es-ES_tradnl"/>
        </w:rPr>
        <w:t>Legislativo,</w:t>
      </w:r>
      <w:proofErr w:type="gramEnd"/>
      <w:r w:rsidRPr="00664799">
        <w:rPr>
          <w:rFonts w:ascii="Arial" w:eastAsia="MS Mincho" w:hAnsi="Arial" w:cs="Arial"/>
          <w:sz w:val="24"/>
          <w:szCs w:val="24"/>
          <w:lang w:val="es-ES_tradnl"/>
        </w:rPr>
        <w:t xml:space="preserve"> NO deberá realizar ninguna modificación administrativa que implique un aumento en sus gastos de funcionamiento, y esto es tan claro y meridiano que decidimos incluir este aparte literal en el Parágrafo del artículo primero que reza:  </w:t>
      </w:r>
    </w:p>
    <w:p w14:paraId="3E1DA853" w14:textId="77777777" w:rsidR="005F3E69" w:rsidRPr="00664799" w:rsidRDefault="005F3E69" w:rsidP="005F3E69">
      <w:pPr>
        <w:ind w:right="-93"/>
        <w:jc w:val="both"/>
        <w:rPr>
          <w:rFonts w:ascii="Arial" w:eastAsia="MS Mincho" w:hAnsi="Arial" w:cs="Arial"/>
          <w:sz w:val="24"/>
          <w:szCs w:val="24"/>
          <w:lang w:val="es-ES_tradnl"/>
        </w:rPr>
      </w:pPr>
    </w:p>
    <w:p w14:paraId="12CF3CF1" w14:textId="77777777" w:rsidR="005F3E69" w:rsidRPr="0072484A" w:rsidRDefault="005F3E69" w:rsidP="005F3E69">
      <w:pPr>
        <w:ind w:right="-93"/>
        <w:jc w:val="both"/>
        <w:rPr>
          <w:rFonts w:ascii="Arial" w:eastAsia="MS Mincho" w:hAnsi="Arial" w:cs="Arial"/>
          <w:i/>
          <w:iCs/>
          <w:sz w:val="24"/>
          <w:szCs w:val="24"/>
          <w:lang w:val="es-ES_tradnl"/>
        </w:rPr>
      </w:pPr>
      <w:r w:rsidRPr="0072484A">
        <w:rPr>
          <w:rFonts w:ascii="Arial" w:eastAsia="MS Mincho" w:hAnsi="Arial" w:cs="Arial"/>
          <w:b/>
          <w:bCs/>
          <w:i/>
          <w:iCs/>
          <w:sz w:val="24"/>
          <w:szCs w:val="24"/>
          <w:lang w:val="es-ES_tradnl"/>
        </w:rPr>
        <w:t>Parágrafo:</w:t>
      </w:r>
      <w:r w:rsidRPr="0072484A">
        <w:rPr>
          <w:rFonts w:ascii="Arial" w:eastAsia="MS Mincho" w:hAnsi="Arial" w:cs="Arial"/>
          <w:i/>
          <w:iCs/>
          <w:sz w:val="24"/>
          <w:szCs w:val="24"/>
          <w:lang w:val="es-ES_tradnl"/>
        </w:rPr>
        <w:t xml:space="preserve"> La ciudad de Medellín como Distrito de Ciencia, Tecnología e Innovación</w:t>
      </w:r>
      <w:r w:rsidRPr="0072484A">
        <w:rPr>
          <w:rFonts w:ascii="Arial" w:eastAsia="MS Mincho" w:hAnsi="Arial" w:cs="Arial"/>
          <w:b/>
          <w:bCs/>
          <w:i/>
          <w:iCs/>
          <w:sz w:val="24"/>
          <w:szCs w:val="24"/>
          <w:lang w:val="es-ES_tradnl"/>
        </w:rPr>
        <w:t>, no estará obligada a efectuar ajustes administrativos que aumentes sus costos.</w:t>
      </w:r>
      <w:r w:rsidRPr="0072484A">
        <w:rPr>
          <w:rFonts w:ascii="Arial" w:eastAsia="MS Mincho" w:hAnsi="Arial" w:cs="Arial"/>
          <w:i/>
          <w:iCs/>
          <w:sz w:val="24"/>
          <w:szCs w:val="24"/>
          <w:lang w:val="es-ES_tradnl"/>
        </w:rPr>
        <w:t xml:space="preserve"> La Ley podrá crear mecanismos adicionales a los existentes que fomenten y promocionen desarrollos en ciencia, tecnología e innovación que potencien este Acto Legislativo.</w:t>
      </w:r>
    </w:p>
    <w:p w14:paraId="33619349" w14:textId="77777777" w:rsidR="005F3E69" w:rsidRPr="0072484A" w:rsidRDefault="005F3E69" w:rsidP="005F3E69">
      <w:pPr>
        <w:ind w:right="-93"/>
        <w:jc w:val="both"/>
        <w:rPr>
          <w:rFonts w:ascii="Arial" w:eastAsia="MS Mincho" w:hAnsi="Arial" w:cs="Arial"/>
          <w:i/>
          <w:iCs/>
          <w:sz w:val="24"/>
          <w:szCs w:val="24"/>
          <w:lang w:val="es-ES_tradnl"/>
        </w:rPr>
      </w:pPr>
    </w:p>
    <w:p w14:paraId="415C3807" w14:textId="77777777" w:rsidR="005F3E69" w:rsidRPr="00664799" w:rsidRDefault="005F3E69" w:rsidP="005F3E69">
      <w:pPr>
        <w:ind w:right="-93"/>
        <w:jc w:val="both"/>
        <w:rPr>
          <w:rFonts w:ascii="Arial" w:eastAsia="MS Mincho" w:hAnsi="Arial" w:cs="Arial"/>
          <w:sz w:val="24"/>
          <w:szCs w:val="24"/>
          <w:lang w:val="es-ES_tradnl"/>
        </w:rPr>
      </w:pPr>
      <w:r w:rsidRPr="00664799">
        <w:rPr>
          <w:rFonts w:ascii="Arial" w:eastAsia="MS Mincho" w:hAnsi="Arial" w:cs="Arial"/>
          <w:sz w:val="24"/>
          <w:szCs w:val="24"/>
          <w:lang w:val="es-ES_tradnl"/>
        </w:rPr>
        <w:t>Entonces el objetivo consiste, en que una vez vía Acto Legislativo se reconozca a Medellín como el Distrito de Ciencia, Tecnología e Innovación de Colombia, se puedan impulsar diferentes y diversas iniciativas legislativas de la mano del Gobierno Nacional con los ministerios de Tecnologías de la Información y las Comunicaciones, y de Ciencia, Tecnología e Innovación, en las que se logre una reglamentación específica y exclusiva en la que se determinen los beneficios a esos micro, pequeños y medianos empresarios e innovadores, que favorezcan el impulso en procesos de creación, registro, marcas, patentes y apoyo a centros de investigación y universidades.</w:t>
      </w:r>
    </w:p>
    <w:p w14:paraId="09DE3C96" w14:textId="77777777" w:rsidR="005F3E69" w:rsidRPr="00664799" w:rsidRDefault="005F3E69" w:rsidP="005F3E69">
      <w:pPr>
        <w:ind w:right="-93"/>
        <w:jc w:val="both"/>
        <w:rPr>
          <w:rFonts w:ascii="Arial" w:eastAsia="MS Mincho" w:hAnsi="Arial" w:cs="Arial"/>
          <w:sz w:val="24"/>
          <w:szCs w:val="24"/>
          <w:lang w:val="es-ES_tradnl"/>
        </w:rPr>
      </w:pPr>
    </w:p>
    <w:p w14:paraId="2DC70A61" w14:textId="77777777" w:rsidR="005F3E69" w:rsidRDefault="005F3E69" w:rsidP="005F3E69">
      <w:pPr>
        <w:ind w:right="-93"/>
        <w:jc w:val="both"/>
        <w:rPr>
          <w:rFonts w:ascii="Arial" w:eastAsia="MS Mincho" w:hAnsi="Arial" w:cs="Arial"/>
          <w:sz w:val="24"/>
          <w:szCs w:val="24"/>
          <w:lang w:val="es-ES_tradnl"/>
        </w:rPr>
      </w:pPr>
      <w:r>
        <w:rPr>
          <w:rFonts w:ascii="Arial" w:eastAsia="MS Mincho" w:hAnsi="Arial" w:cs="Arial"/>
          <w:sz w:val="24"/>
          <w:szCs w:val="24"/>
          <w:lang w:val="es-ES_tradnl"/>
        </w:rPr>
        <w:t>Es pertinente resaltar</w:t>
      </w:r>
      <w:r w:rsidRPr="00664799">
        <w:rPr>
          <w:rFonts w:ascii="Arial" w:eastAsia="MS Mincho" w:hAnsi="Arial" w:cs="Arial"/>
          <w:sz w:val="24"/>
          <w:szCs w:val="24"/>
          <w:lang w:val="es-ES_tradnl"/>
        </w:rPr>
        <w:t xml:space="preserve"> que en Colombia actualmente hay 10 Distritos, y no han sido creados exclusivamente en vigencia o en cumplimiento de la Ley 1617, sino que han sido en la mayoría de ocasiones, fruto de Actos Legislativos como el que estamos adelantando para Medellín, un ejemplo en los que no se aplicó la Ley 1617, fue la creación mediante el Acto Legislativo 01 de 2019 del Distrito Especial Portuario, Biodiverso, Industrial y Turístico al municipio de Barrancabermeja, en el que se determinó que su régimen político, fiscal y administrativo será el que determinen las leyes especiales que para el efecto se dicten. </w:t>
      </w:r>
    </w:p>
    <w:p w14:paraId="47E5F471" w14:textId="77777777" w:rsidR="005F3E69" w:rsidRDefault="005F3E69" w:rsidP="005F3E69">
      <w:pPr>
        <w:ind w:right="-93"/>
        <w:jc w:val="both"/>
        <w:rPr>
          <w:rFonts w:ascii="Arial" w:eastAsia="MS Mincho" w:hAnsi="Arial" w:cs="Arial"/>
          <w:sz w:val="24"/>
          <w:szCs w:val="24"/>
          <w:lang w:val="es-ES_tradnl"/>
        </w:rPr>
      </w:pPr>
    </w:p>
    <w:p w14:paraId="5BDF7EA5" w14:textId="77777777" w:rsidR="005F3E69" w:rsidRPr="00664799" w:rsidRDefault="005F3E69" w:rsidP="005F3E69">
      <w:pPr>
        <w:ind w:right="-93"/>
        <w:jc w:val="both"/>
        <w:rPr>
          <w:rFonts w:ascii="Arial" w:eastAsia="MS Mincho" w:hAnsi="Arial" w:cs="Arial"/>
          <w:sz w:val="24"/>
          <w:szCs w:val="24"/>
          <w:lang w:val="es-ES_tradnl"/>
        </w:rPr>
      </w:pPr>
      <w:r>
        <w:rPr>
          <w:rFonts w:ascii="Arial" w:eastAsia="MS Mincho" w:hAnsi="Arial" w:cs="Arial"/>
          <w:sz w:val="24"/>
          <w:szCs w:val="24"/>
          <w:lang w:val="es-ES_tradnl"/>
        </w:rPr>
        <w:t xml:space="preserve">Este Proyecto de Acto Legislativo pretende </w:t>
      </w:r>
      <w:r w:rsidRPr="00664799">
        <w:rPr>
          <w:rFonts w:ascii="Arial" w:eastAsia="MS Mincho" w:hAnsi="Arial" w:cs="Arial"/>
          <w:sz w:val="24"/>
          <w:szCs w:val="24"/>
          <w:lang w:val="es-ES_tradnl"/>
        </w:rPr>
        <w:t>impulsar, fomentar y potencializar esas virtudes en ciencia, tecnología e innovación que ha venido desarrollando Medellín desde hace varios años.</w:t>
      </w:r>
    </w:p>
    <w:p w14:paraId="280A79DA" w14:textId="77777777" w:rsidR="005F3E69" w:rsidRPr="00664799" w:rsidRDefault="005F3E69" w:rsidP="005F3E69">
      <w:pPr>
        <w:ind w:right="-93"/>
        <w:jc w:val="both"/>
        <w:rPr>
          <w:rFonts w:ascii="Arial" w:eastAsia="MS Mincho" w:hAnsi="Arial" w:cs="Arial"/>
          <w:sz w:val="24"/>
          <w:szCs w:val="24"/>
          <w:lang w:val="es-ES_tradnl"/>
        </w:rPr>
      </w:pPr>
    </w:p>
    <w:p w14:paraId="34F167FA" w14:textId="77777777" w:rsidR="005F3E69" w:rsidRPr="00664799" w:rsidRDefault="005F3E69" w:rsidP="005F3E69">
      <w:pPr>
        <w:ind w:right="-93"/>
        <w:jc w:val="both"/>
        <w:rPr>
          <w:rFonts w:ascii="Arial" w:eastAsia="MS Mincho" w:hAnsi="Arial" w:cs="Arial"/>
          <w:sz w:val="24"/>
          <w:szCs w:val="24"/>
          <w:lang w:val="es-ES_tradnl"/>
        </w:rPr>
      </w:pPr>
      <w:r>
        <w:rPr>
          <w:rFonts w:ascii="Arial" w:eastAsia="MS Mincho" w:hAnsi="Arial" w:cs="Arial"/>
          <w:sz w:val="24"/>
          <w:szCs w:val="24"/>
          <w:lang w:val="es-ES_tradnl"/>
        </w:rPr>
        <w:t>Finalmente, este Proyecto de Acto Legislativo, ha empezado a generar un acuerdo político, institucional y de gobierno que se ha construido</w:t>
      </w:r>
      <w:r w:rsidRPr="00664799">
        <w:rPr>
          <w:rFonts w:ascii="Arial" w:eastAsia="MS Mincho" w:hAnsi="Arial" w:cs="Arial"/>
          <w:sz w:val="24"/>
          <w:szCs w:val="24"/>
          <w:lang w:val="es-ES_tradnl"/>
        </w:rPr>
        <w:t xml:space="preserve"> </w:t>
      </w:r>
      <w:r>
        <w:rPr>
          <w:rFonts w:ascii="Arial" w:eastAsia="MS Mincho" w:hAnsi="Arial" w:cs="Arial"/>
          <w:sz w:val="24"/>
          <w:szCs w:val="24"/>
          <w:lang w:val="es-ES_tradnl"/>
        </w:rPr>
        <w:t xml:space="preserve">en </w:t>
      </w:r>
      <w:r w:rsidRPr="00664799">
        <w:rPr>
          <w:rFonts w:ascii="Arial" w:eastAsia="MS Mincho" w:hAnsi="Arial" w:cs="Arial"/>
          <w:sz w:val="24"/>
          <w:szCs w:val="24"/>
          <w:lang w:val="es-ES_tradnl"/>
        </w:rPr>
        <w:t xml:space="preserve">el desarrollo, discusión y debate </w:t>
      </w:r>
      <w:r>
        <w:rPr>
          <w:rFonts w:ascii="Arial" w:eastAsia="MS Mincho" w:hAnsi="Arial" w:cs="Arial"/>
          <w:sz w:val="24"/>
          <w:szCs w:val="24"/>
          <w:lang w:val="es-ES_tradnl"/>
        </w:rPr>
        <w:t>creando y tendiendo puentes</w:t>
      </w:r>
      <w:r w:rsidRPr="00664799">
        <w:rPr>
          <w:rFonts w:ascii="Arial" w:eastAsia="MS Mincho" w:hAnsi="Arial" w:cs="Arial"/>
          <w:sz w:val="24"/>
          <w:szCs w:val="24"/>
          <w:lang w:val="es-ES_tradnl"/>
        </w:rPr>
        <w:t>, porque a pesar de que la iniciativa fue del Centro Democrático, no han existido mezquindades, sino por el contrario voces de apoyo y respaldo de todos los sectores, y lo digo no solo por las mayorías que ha logrado al interior del Congreso, sino por las diferentes comunicaciones emitidas del propio Concejo de Medellín, e incluso oficios de respaldo a la iniciativa por parte de Ruta N, lo que demuestra que no es un tema que apenas se esté discutiendo, sino que lleva sobre la mesa por lo menos dos legislaturas, con debates y reuniones en las que se ha escuchado a diferentes sectores locales, regionales, academia y políticos.</w:t>
      </w:r>
    </w:p>
    <w:p w14:paraId="2C2EBC1C" w14:textId="77777777" w:rsidR="005F3E69" w:rsidRPr="00664799" w:rsidRDefault="005F3E69" w:rsidP="005F3E69">
      <w:pPr>
        <w:ind w:right="-93"/>
        <w:jc w:val="both"/>
        <w:rPr>
          <w:rFonts w:ascii="Arial" w:eastAsia="MS Mincho" w:hAnsi="Arial" w:cs="Arial"/>
          <w:sz w:val="24"/>
          <w:szCs w:val="24"/>
          <w:lang w:val="es-ES_tradnl"/>
        </w:rPr>
      </w:pPr>
    </w:p>
    <w:p w14:paraId="17F3534B" w14:textId="77777777" w:rsidR="005F3E69" w:rsidRPr="00664799" w:rsidRDefault="005F3E69" w:rsidP="005F3E69">
      <w:pPr>
        <w:ind w:right="-93"/>
        <w:jc w:val="both"/>
        <w:rPr>
          <w:rFonts w:ascii="Arial" w:eastAsia="MS Mincho" w:hAnsi="Arial" w:cs="Arial"/>
          <w:sz w:val="24"/>
          <w:szCs w:val="24"/>
          <w:lang w:val="es-ES_tradnl"/>
        </w:rPr>
      </w:pPr>
      <w:r>
        <w:rPr>
          <w:rFonts w:ascii="Arial" w:eastAsia="MS Mincho" w:hAnsi="Arial" w:cs="Arial"/>
          <w:sz w:val="24"/>
          <w:szCs w:val="24"/>
          <w:lang w:val="es-ES_tradnl"/>
        </w:rPr>
        <w:t>Es nuestro deber</w:t>
      </w:r>
      <w:r w:rsidRPr="00664799">
        <w:rPr>
          <w:rFonts w:ascii="Arial" w:eastAsia="MS Mincho" w:hAnsi="Arial" w:cs="Arial"/>
          <w:sz w:val="24"/>
          <w:szCs w:val="24"/>
          <w:lang w:val="es-ES_tradnl"/>
        </w:rPr>
        <w:t xml:space="preserve"> darle el reconocimiento a la ciudad de Medellín por todo el esfuerzo que ha hecho en torno al desarrollo científico, tecnológico e innovador, y poder posteriormente potencializar esto con medidas concretas y efectivas de carácter legal.</w:t>
      </w:r>
    </w:p>
    <w:p w14:paraId="6CCF24E8" w14:textId="77777777" w:rsidR="005F3E69" w:rsidRPr="00E23077" w:rsidRDefault="005F3E69" w:rsidP="005F3E69">
      <w:pPr>
        <w:ind w:right="-93"/>
        <w:rPr>
          <w:rFonts w:ascii="Arial" w:eastAsia="MS Mincho" w:hAnsi="Arial" w:cs="Arial"/>
          <w:b/>
          <w:sz w:val="24"/>
          <w:szCs w:val="24"/>
          <w:lang w:val="es-ES_tradnl"/>
        </w:rPr>
      </w:pPr>
    </w:p>
    <w:p w14:paraId="61C7CF1E" w14:textId="77777777" w:rsidR="005F3E69" w:rsidRPr="00E23077" w:rsidRDefault="005F3E69" w:rsidP="005F3E69">
      <w:pPr>
        <w:ind w:right="-93"/>
        <w:jc w:val="center"/>
        <w:rPr>
          <w:rFonts w:ascii="Arial" w:eastAsia="MS Mincho" w:hAnsi="Arial" w:cs="Arial"/>
          <w:b/>
          <w:sz w:val="24"/>
          <w:szCs w:val="24"/>
          <w:lang w:val="es-ES_tradnl"/>
        </w:rPr>
      </w:pPr>
      <w:r>
        <w:rPr>
          <w:rFonts w:ascii="Arial" w:eastAsia="MS Mincho" w:hAnsi="Arial" w:cs="Arial"/>
          <w:b/>
          <w:sz w:val="24"/>
          <w:szCs w:val="24"/>
          <w:lang w:val="es-ES_tradnl"/>
        </w:rPr>
        <w:t>4</w:t>
      </w:r>
      <w:r w:rsidRPr="00E23077">
        <w:rPr>
          <w:rFonts w:ascii="Arial" w:eastAsia="MS Mincho" w:hAnsi="Arial" w:cs="Arial"/>
          <w:b/>
          <w:sz w:val="24"/>
          <w:szCs w:val="24"/>
          <w:lang w:val="es-ES_tradnl"/>
        </w:rPr>
        <w:t xml:space="preserve">. </w:t>
      </w:r>
      <w:r>
        <w:rPr>
          <w:rFonts w:ascii="Arial" w:eastAsia="MS Mincho" w:hAnsi="Arial" w:cs="Arial"/>
          <w:b/>
          <w:sz w:val="24"/>
          <w:szCs w:val="24"/>
          <w:lang w:val="es-ES_tradnl"/>
        </w:rPr>
        <w:t>MEDELLÍN DISTRITO</w:t>
      </w:r>
    </w:p>
    <w:p w14:paraId="49618F09" w14:textId="77777777" w:rsidR="005F3E69" w:rsidRPr="00E23077" w:rsidRDefault="005F3E69" w:rsidP="005F3E69">
      <w:pPr>
        <w:ind w:right="-93"/>
        <w:rPr>
          <w:rFonts w:ascii="Arial" w:eastAsia="MS Mincho" w:hAnsi="Arial" w:cs="Arial"/>
          <w:b/>
          <w:sz w:val="24"/>
          <w:szCs w:val="24"/>
          <w:lang w:val="es-ES_tradnl"/>
        </w:rPr>
      </w:pPr>
    </w:p>
    <w:p w14:paraId="3EB91DA4" w14:textId="77777777" w:rsidR="005F3E69" w:rsidRDefault="005F3E69" w:rsidP="005F3E69">
      <w:pPr>
        <w:ind w:right="-93"/>
        <w:jc w:val="both"/>
        <w:rPr>
          <w:rFonts w:ascii="Arial" w:eastAsia="MS Mincho" w:hAnsi="Arial" w:cs="Arial"/>
          <w:color w:val="000000"/>
          <w:sz w:val="24"/>
          <w:szCs w:val="24"/>
          <w:lang w:val="es-ES_tradnl"/>
        </w:rPr>
      </w:pPr>
      <w:r w:rsidRPr="006271C3">
        <w:rPr>
          <w:rFonts w:ascii="Arial" w:eastAsia="MS Mincho" w:hAnsi="Arial" w:cs="Arial"/>
          <w:color w:val="000000"/>
          <w:sz w:val="24"/>
          <w:szCs w:val="24"/>
          <w:lang w:val="es-ES_tradnl"/>
        </w:rPr>
        <w:t>La ciudad de Medellín se ha venido consolidando en un epicentro de la ciencia,</w:t>
      </w:r>
      <w:r>
        <w:rPr>
          <w:rFonts w:ascii="Arial" w:eastAsia="MS Mincho" w:hAnsi="Arial" w:cs="Arial"/>
          <w:color w:val="000000"/>
          <w:sz w:val="24"/>
          <w:szCs w:val="24"/>
          <w:lang w:val="es-ES_tradnl"/>
        </w:rPr>
        <w:t xml:space="preserve"> </w:t>
      </w:r>
      <w:r w:rsidRPr="006271C3">
        <w:rPr>
          <w:rFonts w:ascii="Arial" w:eastAsia="MS Mincho" w:hAnsi="Arial" w:cs="Arial"/>
          <w:color w:val="000000"/>
          <w:sz w:val="24"/>
          <w:szCs w:val="24"/>
          <w:lang w:val="es-ES_tradnl"/>
        </w:rPr>
        <w:t>tecnología e innovación en el contexto nacional y de América Latina. De tal suerte</w:t>
      </w:r>
      <w:r>
        <w:rPr>
          <w:rFonts w:ascii="Arial" w:eastAsia="MS Mincho" w:hAnsi="Arial" w:cs="Arial"/>
          <w:color w:val="000000"/>
          <w:sz w:val="24"/>
          <w:szCs w:val="24"/>
          <w:lang w:val="es-ES_tradnl"/>
        </w:rPr>
        <w:t xml:space="preserve"> </w:t>
      </w:r>
      <w:r w:rsidRPr="006271C3">
        <w:rPr>
          <w:rFonts w:ascii="Arial" w:eastAsia="MS Mincho" w:hAnsi="Arial" w:cs="Arial"/>
          <w:color w:val="000000"/>
          <w:sz w:val="24"/>
          <w:szCs w:val="24"/>
          <w:lang w:val="es-ES_tradnl"/>
        </w:rPr>
        <w:t>y, en cabeza de las administraciones de la ciudad, en asocio con sectores</w:t>
      </w:r>
      <w:r>
        <w:rPr>
          <w:rFonts w:ascii="Arial" w:eastAsia="MS Mincho" w:hAnsi="Arial" w:cs="Arial"/>
          <w:color w:val="000000"/>
          <w:sz w:val="24"/>
          <w:szCs w:val="24"/>
          <w:lang w:val="es-ES_tradnl"/>
        </w:rPr>
        <w:t xml:space="preserve"> </w:t>
      </w:r>
      <w:r w:rsidRPr="006271C3">
        <w:rPr>
          <w:rFonts w:ascii="Arial" w:eastAsia="MS Mincho" w:hAnsi="Arial" w:cs="Arial"/>
          <w:color w:val="000000"/>
          <w:sz w:val="24"/>
          <w:szCs w:val="24"/>
          <w:lang w:val="es-ES_tradnl"/>
        </w:rPr>
        <w:t>académicos, empresariales y sociales, se ha trazado una ruta que permite</w:t>
      </w:r>
      <w:r>
        <w:rPr>
          <w:rFonts w:ascii="Arial" w:eastAsia="MS Mincho" w:hAnsi="Arial" w:cs="Arial"/>
          <w:color w:val="000000"/>
          <w:sz w:val="24"/>
          <w:szCs w:val="24"/>
          <w:lang w:val="es-ES_tradnl"/>
        </w:rPr>
        <w:t xml:space="preserve"> </w:t>
      </w:r>
      <w:r w:rsidRPr="006271C3">
        <w:rPr>
          <w:rFonts w:ascii="Arial" w:eastAsia="MS Mincho" w:hAnsi="Arial" w:cs="Arial"/>
          <w:color w:val="000000"/>
          <w:sz w:val="24"/>
          <w:szCs w:val="24"/>
          <w:lang w:val="es-ES_tradnl"/>
        </w:rPr>
        <w:t>posicionar a la capital de Antioquia como un referente en los desarrollos de la</w:t>
      </w:r>
      <w:r>
        <w:rPr>
          <w:rFonts w:ascii="Arial" w:eastAsia="MS Mincho" w:hAnsi="Arial" w:cs="Arial"/>
          <w:color w:val="000000"/>
          <w:sz w:val="24"/>
          <w:szCs w:val="24"/>
          <w:lang w:val="es-ES_tradnl"/>
        </w:rPr>
        <w:t xml:space="preserve"> </w:t>
      </w:r>
      <w:r w:rsidRPr="006271C3">
        <w:rPr>
          <w:rFonts w:ascii="Arial" w:eastAsia="MS Mincho" w:hAnsi="Arial" w:cs="Arial"/>
          <w:color w:val="000000"/>
          <w:sz w:val="24"/>
          <w:szCs w:val="24"/>
          <w:lang w:val="es-ES_tradnl"/>
        </w:rPr>
        <w:t>inteligencia artificial, el internet de las cosas, así como las nuevas tecnologías, la</w:t>
      </w:r>
      <w:r>
        <w:rPr>
          <w:rFonts w:ascii="Arial" w:eastAsia="MS Mincho" w:hAnsi="Arial" w:cs="Arial"/>
          <w:color w:val="000000"/>
          <w:sz w:val="24"/>
          <w:szCs w:val="24"/>
          <w:lang w:val="es-ES_tradnl"/>
        </w:rPr>
        <w:t xml:space="preserve"> </w:t>
      </w:r>
      <w:r w:rsidRPr="006271C3">
        <w:rPr>
          <w:rFonts w:ascii="Arial" w:eastAsia="MS Mincho" w:hAnsi="Arial" w:cs="Arial"/>
          <w:color w:val="000000"/>
          <w:sz w:val="24"/>
          <w:szCs w:val="24"/>
          <w:lang w:val="es-ES_tradnl"/>
        </w:rPr>
        <w:t>ciencia y la innovación</w:t>
      </w:r>
      <w:r>
        <w:rPr>
          <w:rFonts w:ascii="Arial" w:eastAsia="MS Mincho" w:hAnsi="Arial" w:cs="Arial"/>
          <w:color w:val="000000"/>
          <w:sz w:val="24"/>
          <w:szCs w:val="24"/>
          <w:lang w:val="es-ES_tradnl"/>
        </w:rPr>
        <w:t>.</w:t>
      </w:r>
    </w:p>
    <w:p w14:paraId="5EB30075" w14:textId="77777777" w:rsidR="005F3E69" w:rsidRDefault="005F3E69" w:rsidP="005F3E69">
      <w:pPr>
        <w:ind w:right="-93"/>
        <w:jc w:val="both"/>
        <w:rPr>
          <w:rFonts w:ascii="Arial" w:eastAsia="MS Mincho" w:hAnsi="Arial" w:cs="Arial"/>
          <w:color w:val="000000"/>
          <w:sz w:val="24"/>
          <w:szCs w:val="24"/>
          <w:lang w:val="es-ES_tradnl"/>
        </w:rPr>
      </w:pPr>
    </w:p>
    <w:p w14:paraId="14256737" w14:textId="77777777" w:rsidR="005F3E69" w:rsidRDefault="005F3E69" w:rsidP="005F3E69">
      <w:pPr>
        <w:ind w:right="-93"/>
        <w:jc w:val="both"/>
        <w:rPr>
          <w:rFonts w:ascii="Arial" w:eastAsia="MS Mincho" w:hAnsi="Arial" w:cs="Arial"/>
          <w:color w:val="000000"/>
          <w:sz w:val="24"/>
          <w:szCs w:val="24"/>
          <w:lang w:val="es-ES_tradnl"/>
        </w:rPr>
      </w:pPr>
      <w:r w:rsidRPr="00181CC0">
        <w:rPr>
          <w:rFonts w:ascii="Arial" w:eastAsia="MS Mincho" w:hAnsi="Arial" w:cs="Arial"/>
          <w:color w:val="000000"/>
          <w:sz w:val="24"/>
          <w:szCs w:val="24"/>
          <w:lang w:val="es-ES_tradnl"/>
        </w:rPr>
        <w:t>La ciudad de Medellín ha incorporado de manera acertada la estrategia de distintos</w:t>
      </w:r>
      <w:r>
        <w:rPr>
          <w:rFonts w:ascii="Arial" w:eastAsia="MS Mincho" w:hAnsi="Arial" w:cs="Arial"/>
          <w:color w:val="000000"/>
          <w:sz w:val="24"/>
          <w:szCs w:val="24"/>
          <w:lang w:val="es-ES_tradnl"/>
        </w:rPr>
        <w:t xml:space="preserve"> </w:t>
      </w:r>
      <w:r w:rsidRPr="00181CC0">
        <w:rPr>
          <w:rFonts w:ascii="Arial" w:eastAsia="MS Mincho" w:hAnsi="Arial" w:cs="Arial"/>
          <w:color w:val="000000"/>
          <w:sz w:val="24"/>
          <w:szCs w:val="24"/>
          <w:lang w:val="es-ES_tradnl"/>
        </w:rPr>
        <w:t>ecosistemas de innovación que concentran a instituciones, emprendedores,</w:t>
      </w:r>
      <w:r>
        <w:rPr>
          <w:rFonts w:ascii="Arial" w:eastAsia="MS Mincho" w:hAnsi="Arial" w:cs="Arial"/>
          <w:color w:val="000000"/>
          <w:sz w:val="24"/>
          <w:szCs w:val="24"/>
          <w:lang w:val="es-ES_tradnl"/>
        </w:rPr>
        <w:t xml:space="preserve"> </w:t>
      </w:r>
      <w:r w:rsidRPr="00181CC0">
        <w:rPr>
          <w:rFonts w:ascii="Arial" w:eastAsia="MS Mincho" w:hAnsi="Arial" w:cs="Arial"/>
          <w:color w:val="000000"/>
          <w:sz w:val="24"/>
          <w:szCs w:val="24"/>
          <w:lang w:val="es-ES_tradnl"/>
        </w:rPr>
        <w:t>sectores de la academia, en una apuesta por la economía del conocimiento como</w:t>
      </w:r>
      <w:r>
        <w:rPr>
          <w:rFonts w:ascii="Arial" w:eastAsia="MS Mincho" w:hAnsi="Arial" w:cs="Arial"/>
          <w:color w:val="000000"/>
          <w:sz w:val="24"/>
          <w:szCs w:val="24"/>
          <w:lang w:val="es-ES_tradnl"/>
        </w:rPr>
        <w:t xml:space="preserve"> </w:t>
      </w:r>
      <w:r w:rsidRPr="00181CC0">
        <w:rPr>
          <w:rFonts w:ascii="Arial" w:eastAsia="MS Mincho" w:hAnsi="Arial" w:cs="Arial"/>
          <w:color w:val="000000"/>
          <w:sz w:val="24"/>
          <w:szCs w:val="24"/>
          <w:lang w:val="es-ES_tradnl"/>
        </w:rPr>
        <w:t>un factor generador de valor agregado y desarrollo para Medellín y Antioquia;</w:t>
      </w:r>
      <w:r>
        <w:rPr>
          <w:rFonts w:ascii="Arial" w:eastAsia="MS Mincho" w:hAnsi="Arial" w:cs="Arial"/>
          <w:color w:val="000000"/>
          <w:sz w:val="24"/>
          <w:szCs w:val="24"/>
          <w:lang w:val="es-ES_tradnl"/>
        </w:rPr>
        <w:t xml:space="preserve"> </w:t>
      </w:r>
      <w:r w:rsidRPr="00181CC0">
        <w:rPr>
          <w:rFonts w:ascii="Arial" w:eastAsia="MS Mincho" w:hAnsi="Arial" w:cs="Arial"/>
          <w:color w:val="000000"/>
          <w:sz w:val="24"/>
          <w:szCs w:val="24"/>
          <w:lang w:val="es-ES_tradnl"/>
        </w:rPr>
        <w:t>según datos de la Cámara de Comercio, Medellín cuenta con más de 1.690</w:t>
      </w:r>
      <w:r>
        <w:rPr>
          <w:rFonts w:ascii="Arial" w:eastAsia="MS Mincho" w:hAnsi="Arial" w:cs="Arial"/>
          <w:color w:val="000000"/>
          <w:sz w:val="24"/>
          <w:szCs w:val="24"/>
          <w:lang w:val="es-ES_tradnl"/>
        </w:rPr>
        <w:t xml:space="preserve"> </w:t>
      </w:r>
      <w:r w:rsidRPr="00181CC0">
        <w:rPr>
          <w:rFonts w:ascii="Arial" w:eastAsia="MS Mincho" w:hAnsi="Arial" w:cs="Arial"/>
          <w:color w:val="000000"/>
          <w:sz w:val="24"/>
          <w:szCs w:val="24"/>
          <w:lang w:val="es-ES_tradnl"/>
        </w:rPr>
        <w:t>empresas u organizaciones que componen un ecosistema de economía creativa, de</w:t>
      </w:r>
      <w:r>
        <w:rPr>
          <w:rFonts w:ascii="Arial" w:eastAsia="MS Mincho" w:hAnsi="Arial" w:cs="Arial"/>
          <w:color w:val="000000"/>
          <w:sz w:val="24"/>
          <w:szCs w:val="24"/>
          <w:lang w:val="es-ES_tradnl"/>
        </w:rPr>
        <w:t xml:space="preserve"> </w:t>
      </w:r>
      <w:r w:rsidRPr="00181CC0">
        <w:rPr>
          <w:rFonts w:ascii="Arial" w:eastAsia="MS Mincho" w:hAnsi="Arial" w:cs="Arial"/>
          <w:color w:val="000000"/>
          <w:sz w:val="24"/>
          <w:szCs w:val="24"/>
          <w:lang w:val="es-ES_tradnl"/>
        </w:rPr>
        <w:t>las cuales, 99% son micro y pequeñas empresas.</w:t>
      </w:r>
    </w:p>
    <w:p w14:paraId="79F5733B" w14:textId="77777777" w:rsidR="005F3E69" w:rsidRPr="00181CC0" w:rsidRDefault="005F3E69" w:rsidP="005F3E69">
      <w:pPr>
        <w:ind w:right="-93"/>
        <w:jc w:val="both"/>
        <w:rPr>
          <w:rFonts w:ascii="Arial" w:eastAsia="MS Mincho" w:hAnsi="Arial" w:cs="Arial"/>
          <w:color w:val="000000"/>
          <w:sz w:val="24"/>
          <w:szCs w:val="24"/>
          <w:lang w:val="es-ES_tradnl"/>
        </w:rPr>
      </w:pPr>
    </w:p>
    <w:p w14:paraId="58529EDC" w14:textId="77777777" w:rsidR="005F3E69" w:rsidRPr="00181CC0" w:rsidRDefault="005F3E69" w:rsidP="005F3E69">
      <w:pPr>
        <w:ind w:right="-93"/>
        <w:jc w:val="both"/>
        <w:rPr>
          <w:rFonts w:ascii="Arial" w:eastAsia="MS Mincho" w:hAnsi="Arial" w:cs="Arial"/>
          <w:color w:val="000000"/>
          <w:sz w:val="24"/>
          <w:szCs w:val="24"/>
          <w:lang w:val="es-ES_tradnl"/>
        </w:rPr>
      </w:pPr>
      <w:r w:rsidRPr="00181CC0">
        <w:rPr>
          <w:rFonts w:ascii="Arial" w:eastAsia="MS Mincho" w:hAnsi="Arial" w:cs="Arial"/>
          <w:color w:val="000000"/>
          <w:sz w:val="24"/>
          <w:szCs w:val="24"/>
          <w:lang w:val="es-ES_tradnl"/>
        </w:rPr>
        <w:t>La ciencia, la tecnología y la innovación, son un mecanismo para la trasformación</w:t>
      </w:r>
    </w:p>
    <w:p w14:paraId="74A544A5" w14:textId="77777777" w:rsidR="005F3E69" w:rsidRPr="00181CC0" w:rsidRDefault="005F3E69" w:rsidP="005F3E69">
      <w:pPr>
        <w:ind w:right="-93"/>
        <w:jc w:val="both"/>
        <w:rPr>
          <w:rFonts w:ascii="Arial" w:eastAsia="MS Mincho" w:hAnsi="Arial" w:cs="Arial"/>
          <w:color w:val="000000"/>
          <w:sz w:val="24"/>
          <w:szCs w:val="24"/>
          <w:lang w:val="es-ES_tradnl"/>
        </w:rPr>
      </w:pPr>
      <w:r w:rsidRPr="00181CC0">
        <w:rPr>
          <w:rFonts w:ascii="Arial" w:eastAsia="MS Mincho" w:hAnsi="Arial" w:cs="Arial"/>
          <w:color w:val="000000"/>
          <w:sz w:val="24"/>
          <w:szCs w:val="24"/>
          <w:lang w:val="es-ES_tradnl"/>
        </w:rPr>
        <w:t>social y económica de la región; la creación de conocimiento es un factor y un</w:t>
      </w:r>
      <w:r>
        <w:rPr>
          <w:rFonts w:ascii="Arial" w:eastAsia="MS Mincho" w:hAnsi="Arial" w:cs="Arial"/>
          <w:color w:val="000000"/>
          <w:sz w:val="24"/>
          <w:szCs w:val="24"/>
          <w:lang w:val="es-ES_tradnl"/>
        </w:rPr>
        <w:t xml:space="preserve"> </w:t>
      </w:r>
      <w:r w:rsidRPr="00181CC0">
        <w:rPr>
          <w:rFonts w:ascii="Arial" w:eastAsia="MS Mincho" w:hAnsi="Arial" w:cs="Arial"/>
          <w:color w:val="000000"/>
          <w:sz w:val="24"/>
          <w:szCs w:val="24"/>
          <w:lang w:val="es-ES_tradnl"/>
        </w:rPr>
        <w:t>componente que refuerza el desarrollo y los indicadores que dinamizan la</w:t>
      </w:r>
      <w:r>
        <w:rPr>
          <w:rFonts w:ascii="Arial" w:eastAsia="MS Mincho" w:hAnsi="Arial" w:cs="Arial"/>
          <w:color w:val="000000"/>
          <w:sz w:val="24"/>
          <w:szCs w:val="24"/>
          <w:lang w:val="es-ES_tradnl"/>
        </w:rPr>
        <w:t xml:space="preserve"> </w:t>
      </w:r>
      <w:r w:rsidRPr="00181CC0">
        <w:rPr>
          <w:rFonts w:ascii="Arial" w:eastAsia="MS Mincho" w:hAnsi="Arial" w:cs="Arial"/>
          <w:color w:val="000000"/>
          <w:sz w:val="24"/>
          <w:szCs w:val="24"/>
          <w:lang w:val="es-ES_tradnl"/>
        </w:rPr>
        <w:t xml:space="preserve">competitividad para la ciudad de Medellín. Es así </w:t>
      </w:r>
      <w:proofErr w:type="gramStart"/>
      <w:r w:rsidRPr="00181CC0">
        <w:rPr>
          <w:rFonts w:ascii="Arial" w:eastAsia="MS Mincho" w:hAnsi="Arial" w:cs="Arial"/>
          <w:color w:val="000000"/>
          <w:sz w:val="24"/>
          <w:szCs w:val="24"/>
          <w:lang w:val="es-ES_tradnl"/>
        </w:rPr>
        <w:t>que</w:t>
      </w:r>
      <w:proofErr w:type="gramEnd"/>
      <w:r w:rsidRPr="00181CC0">
        <w:rPr>
          <w:rFonts w:ascii="Arial" w:eastAsia="MS Mincho" w:hAnsi="Arial" w:cs="Arial"/>
          <w:color w:val="000000"/>
          <w:sz w:val="24"/>
          <w:szCs w:val="24"/>
          <w:lang w:val="es-ES_tradnl"/>
        </w:rPr>
        <w:t xml:space="preserve"> la capital de Antioquia se ha</w:t>
      </w:r>
    </w:p>
    <w:p w14:paraId="03476F46" w14:textId="77777777" w:rsidR="005F3E69" w:rsidRPr="00181CC0" w:rsidRDefault="005F3E69" w:rsidP="005F3E69">
      <w:pPr>
        <w:ind w:right="-93"/>
        <w:jc w:val="both"/>
        <w:rPr>
          <w:rFonts w:ascii="Arial" w:eastAsia="MS Mincho" w:hAnsi="Arial" w:cs="Arial"/>
          <w:color w:val="000000"/>
          <w:sz w:val="24"/>
          <w:szCs w:val="24"/>
          <w:lang w:val="es-ES_tradnl"/>
        </w:rPr>
      </w:pPr>
      <w:r w:rsidRPr="00181CC0">
        <w:rPr>
          <w:rFonts w:ascii="Arial" w:eastAsia="MS Mincho" w:hAnsi="Arial" w:cs="Arial"/>
          <w:color w:val="000000"/>
          <w:sz w:val="24"/>
          <w:szCs w:val="24"/>
          <w:lang w:val="es-ES_tradnl"/>
        </w:rPr>
        <w:t>consolidado como el centro de la innovación en Colombia, y una de las ciudades</w:t>
      </w:r>
    </w:p>
    <w:p w14:paraId="66847152" w14:textId="77777777" w:rsidR="005F3E69" w:rsidRDefault="005F3E69" w:rsidP="005F3E69">
      <w:pPr>
        <w:ind w:right="-93"/>
        <w:jc w:val="both"/>
        <w:rPr>
          <w:rFonts w:ascii="Arial" w:eastAsia="MS Mincho" w:hAnsi="Arial" w:cs="Arial"/>
          <w:color w:val="000000"/>
          <w:sz w:val="24"/>
          <w:szCs w:val="24"/>
          <w:lang w:val="es-ES_tradnl"/>
        </w:rPr>
      </w:pPr>
      <w:r w:rsidRPr="00181CC0">
        <w:rPr>
          <w:rFonts w:ascii="Arial" w:eastAsia="MS Mincho" w:hAnsi="Arial" w:cs="Arial"/>
          <w:color w:val="000000"/>
          <w:sz w:val="24"/>
          <w:szCs w:val="24"/>
          <w:lang w:val="es-ES_tradnl"/>
        </w:rPr>
        <w:t>con mejor desempeño económico en América Latina.</w:t>
      </w:r>
    </w:p>
    <w:p w14:paraId="01FC4D08" w14:textId="77777777" w:rsidR="005F3E69" w:rsidRPr="00181CC0" w:rsidRDefault="005F3E69" w:rsidP="005F3E69">
      <w:pPr>
        <w:ind w:right="-93"/>
        <w:jc w:val="both"/>
        <w:rPr>
          <w:rFonts w:ascii="Arial" w:eastAsia="MS Mincho" w:hAnsi="Arial" w:cs="Arial"/>
          <w:color w:val="000000"/>
          <w:sz w:val="24"/>
          <w:szCs w:val="24"/>
          <w:lang w:val="es-ES_tradnl"/>
        </w:rPr>
      </w:pPr>
    </w:p>
    <w:p w14:paraId="4723E826" w14:textId="77777777" w:rsidR="005F3E69" w:rsidRDefault="005F3E69" w:rsidP="005F3E69">
      <w:pPr>
        <w:ind w:right="-93"/>
        <w:jc w:val="both"/>
        <w:rPr>
          <w:rFonts w:ascii="Arial" w:eastAsia="MS Mincho" w:hAnsi="Arial" w:cs="Arial"/>
          <w:color w:val="000000"/>
          <w:sz w:val="24"/>
          <w:szCs w:val="24"/>
          <w:lang w:val="es-ES_tradnl"/>
        </w:rPr>
      </w:pPr>
      <w:r w:rsidRPr="00181CC0">
        <w:rPr>
          <w:rFonts w:ascii="Arial" w:eastAsia="MS Mincho" w:hAnsi="Arial" w:cs="Arial"/>
          <w:color w:val="000000"/>
          <w:sz w:val="24"/>
          <w:szCs w:val="24"/>
          <w:lang w:val="es-ES_tradnl"/>
        </w:rPr>
        <w:t>Según el Banco Interamericano de Desarrollo (BID), por cada peso invertido en</w:t>
      </w:r>
      <w:r>
        <w:rPr>
          <w:rFonts w:ascii="Arial" w:eastAsia="MS Mincho" w:hAnsi="Arial" w:cs="Arial"/>
          <w:color w:val="000000"/>
          <w:sz w:val="24"/>
          <w:szCs w:val="24"/>
          <w:lang w:val="es-ES_tradnl"/>
        </w:rPr>
        <w:t xml:space="preserve"> </w:t>
      </w:r>
      <w:r w:rsidRPr="00181CC0">
        <w:rPr>
          <w:rFonts w:ascii="Arial" w:eastAsia="MS Mincho" w:hAnsi="Arial" w:cs="Arial"/>
          <w:color w:val="000000"/>
          <w:sz w:val="24"/>
          <w:szCs w:val="24"/>
          <w:lang w:val="es-ES_tradnl"/>
        </w:rPr>
        <w:t>emprendimiento se estima que 6 pesos retornan a la economía en formalidad,</w:t>
      </w:r>
      <w:r>
        <w:rPr>
          <w:rFonts w:ascii="Arial" w:eastAsia="MS Mincho" w:hAnsi="Arial" w:cs="Arial"/>
          <w:color w:val="000000"/>
          <w:sz w:val="24"/>
          <w:szCs w:val="24"/>
          <w:lang w:val="es-ES_tradnl"/>
        </w:rPr>
        <w:t xml:space="preserve"> </w:t>
      </w:r>
      <w:r w:rsidRPr="00181CC0">
        <w:rPr>
          <w:rFonts w:ascii="Arial" w:eastAsia="MS Mincho" w:hAnsi="Arial" w:cs="Arial"/>
          <w:color w:val="000000"/>
          <w:sz w:val="24"/>
          <w:szCs w:val="24"/>
          <w:lang w:val="es-ES_tradnl"/>
        </w:rPr>
        <w:t>empleo y crecimiento. “En 2014, la ciudad de Medellín hacía inversiones de 1,7% del</w:t>
      </w:r>
      <w:r>
        <w:rPr>
          <w:rFonts w:ascii="Arial" w:eastAsia="MS Mincho" w:hAnsi="Arial" w:cs="Arial"/>
          <w:color w:val="000000"/>
          <w:sz w:val="24"/>
          <w:szCs w:val="24"/>
          <w:lang w:val="es-ES_tradnl"/>
        </w:rPr>
        <w:t xml:space="preserve"> </w:t>
      </w:r>
      <w:r w:rsidRPr="00181CC0">
        <w:rPr>
          <w:rFonts w:ascii="Arial" w:eastAsia="MS Mincho" w:hAnsi="Arial" w:cs="Arial"/>
          <w:color w:val="000000"/>
          <w:sz w:val="24"/>
          <w:szCs w:val="24"/>
          <w:lang w:val="es-ES_tradnl"/>
        </w:rPr>
        <w:t>Producto Interno Bruto (PIB) en este rubro en donde un 70% venía del sector público</w:t>
      </w:r>
      <w:r>
        <w:rPr>
          <w:rFonts w:ascii="Arial" w:eastAsia="MS Mincho" w:hAnsi="Arial" w:cs="Arial"/>
          <w:color w:val="000000"/>
          <w:sz w:val="24"/>
          <w:szCs w:val="24"/>
          <w:lang w:val="es-ES_tradnl"/>
        </w:rPr>
        <w:t xml:space="preserve"> </w:t>
      </w:r>
      <w:r w:rsidRPr="00181CC0">
        <w:rPr>
          <w:rFonts w:ascii="Arial" w:eastAsia="MS Mincho" w:hAnsi="Arial" w:cs="Arial"/>
          <w:color w:val="000000"/>
          <w:sz w:val="24"/>
          <w:szCs w:val="24"/>
          <w:lang w:val="es-ES_tradnl"/>
        </w:rPr>
        <w:t>y solo 30% del privado. Pero, tras la firma del pacto por la innovación, se fijó la meta</w:t>
      </w:r>
      <w:r>
        <w:rPr>
          <w:rFonts w:ascii="Arial" w:eastAsia="MS Mincho" w:hAnsi="Arial" w:cs="Arial"/>
          <w:color w:val="000000"/>
          <w:sz w:val="24"/>
          <w:szCs w:val="24"/>
          <w:lang w:val="es-ES_tradnl"/>
        </w:rPr>
        <w:t xml:space="preserve"> </w:t>
      </w:r>
      <w:r w:rsidRPr="00181CC0">
        <w:rPr>
          <w:rFonts w:ascii="Arial" w:eastAsia="MS Mincho" w:hAnsi="Arial" w:cs="Arial"/>
          <w:color w:val="000000"/>
          <w:sz w:val="24"/>
          <w:szCs w:val="24"/>
          <w:lang w:val="es-ES_tradnl"/>
        </w:rPr>
        <w:t>que consistía en que, para 2018, se deberían invertir 2 puntos del PIB en actividades</w:t>
      </w:r>
      <w:r>
        <w:rPr>
          <w:rFonts w:ascii="Arial" w:eastAsia="MS Mincho" w:hAnsi="Arial" w:cs="Arial"/>
          <w:color w:val="000000"/>
          <w:sz w:val="24"/>
          <w:szCs w:val="24"/>
          <w:lang w:val="es-ES_tradnl"/>
        </w:rPr>
        <w:t xml:space="preserve"> </w:t>
      </w:r>
      <w:r w:rsidRPr="00181CC0">
        <w:rPr>
          <w:rFonts w:ascii="Arial" w:eastAsia="MS Mincho" w:hAnsi="Arial" w:cs="Arial"/>
          <w:color w:val="000000"/>
          <w:sz w:val="24"/>
          <w:szCs w:val="24"/>
          <w:lang w:val="es-ES_tradnl"/>
        </w:rPr>
        <w:t>de ciencia, tecnología y emprendimiento” (…)</w:t>
      </w:r>
    </w:p>
    <w:p w14:paraId="478DD525" w14:textId="77777777" w:rsidR="005F3E69" w:rsidRDefault="005F3E69" w:rsidP="005F3E69">
      <w:pPr>
        <w:ind w:right="-93"/>
        <w:jc w:val="both"/>
        <w:rPr>
          <w:rFonts w:ascii="Arial" w:eastAsia="MS Mincho" w:hAnsi="Arial" w:cs="Arial"/>
          <w:color w:val="000000"/>
          <w:sz w:val="24"/>
          <w:szCs w:val="24"/>
          <w:lang w:val="es-ES_tradnl"/>
        </w:rPr>
      </w:pPr>
    </w:p>
    <w:p w14:paraId="2736C708" w14:textId="77777777" w:rsidR="005F3E69" w:rsidRPr="00181CC0" w:rsidRDefault="005F3E69" w:rsidP="005F3E69">
      <w:pPr>
        <w:ind w:right="-93"/>
        <w:jc w:val="both"/>
        <w:rPr>
          <w:rFonts w:eastAsia="MS Mincho"/>
        </w:rPr>
      </w:pPr>
      <w:r w:rsidRPr="00181CC0">
        <w:rPr>
          <w:rFonts w:ascii="Arial" w:eastAsia="MS Mincho" w:hAnsi="Arial" w:cs="Arial"/>
          <w:color w:val="000000"/>
          <w:sz w:val="24"/>
          <w:szCs w:val="24"/>
          <w:lang w:val="es-ES_tradnl"/>
        </w:rPr>
        <w:t>Para el año 2021 se invertirá el 3 % del PIB en emprendimiento e innovación, lo que</w:t>
      </w:r>
      <w:r>
        <w:rPr>
          <w:rFonts w:ascii="Arial" w:eastAsia="MS Mincho" w:hAnsi="Arial" w:cs="Arial"/>
          <w:color w:val="000000"/>
          <w:sz w:val="24"/>
          <w:szCs w:val="24"/>
          <w:lang w:val="es-ES_tradnl"/>
        </w:rPr>
        <w:t xml:space="preserve"> </w:t>
      </w:r>
      <w:r w:rsidRPr="00181CC0">
        <w:rPr>
          <w:rFonts w:ascii="Arial" w:eastAsia="MS Mincho" w:hAnsi="Arial" w:cs="Arial"/>
          <w:color w:val="000000"/>
          <w:sz w:val="24"/>
          <w:szCs w:val="24"/>
          <w:lang w:val="es-ES_tradnl"/>
        </w:rPr>
        <w:t>da cuenta de la priorización del modelo económico y de desarrollo de la ciudad de</w:t>
      </w:r>
      <w:r>
        <w:rPr>
          <w:rFonts w:ascii="Arial" w:eastAsia="MS Mincho" w:hAnsi="Arial" w:cs="Arial"/>
          <w:color w:val="000000"/>
          <w:sz w:val="24"/>
          <w:szCs w:val="24"/>
          <w:lang w:val="es-ES_tradnl"/>
        </w:rPr>
        <w:t xml:space="preserve"> </w:t>
      </w:r>
      <w:r w:rsidRPr="00181CC0">
        <w:rPr>
          <w:rFonts w:ascii="Arial" w:eastAsia="MS Mincho" w:hAnsi="Arial" w:cs="Arial"/>
          <w:color w:val="000000"/>
          <w:sz w:val="24"/>
          <w:szCs w:val="24"/>
          <w:lang w:val="es-ES_tradnl"/>
        </w:rPr>
        <w:t>Medellín, lo que tiene como consecuencia, que por vía del presente proyecto de</w:t>
      </w:r>
      <w:r>
        <w:rPr>
          <w:rFonts w:ascii="Arial" w:eastAsia="MS Mincho" w:hAnsi="Arial" w:cs="Arial"/>
          <w:color w:val="000000"/>
          <w:sz w:val="24"/>
          <w:szCs w:val="24"/>
          <w:lang w:val="es-ES_tradnl"/>
        </w:rPr>
        <w:t xml:space="preserve"> </w:t>
      </w:r>
      <w:r w:rsidRPr="00181CC0">
        <w:rPr>
          <w:rFonts w:ascii="Arial" w:eastAsia="MS Mincho" w:hAnsi="Arial" w:cs="Arial"/>
          <w:color w:val="000000"/>
          <w:sz w:val="24"/>
          <w:szCs w:val="24"/>
          <w:lang w:val="es-ES_tradnl"/>
        </w:rPr>
        <w:t>acto legislativo, se generen mejores condiciones institucionales y normativas para</w:t>
      </w:r>
      <w:r>
        <w:rPr>
          <w:rFonts w:ascii="Arial" w:eastAsia="MS Mincho" w:hAnsi="Arial" w:cs="Arial"/>
          <w:color w:val="000000"/>
          <w:sz w:val="24"/>
          <w:szCs w:val="24"/>
          <w:lang w:val="es-ES_tradnl"/>
        </w:rPr>
        <w:t xml:space="preserve"> </w:t>
      </w:r>
      <w:r w:rsidRPr="00181CC0">
        <w:rPr>
          <w:rFonts w:ascii="Arial" w:eastAsia="MS Mincho" w:hAnsi="Arial" w:cs="Arial"/>
          <w:color w:val="000000"/>
          <w:sz w:val="24"/>
          <w:szCs w:val="24"/>
          <w:lang w:val="es-ES_tradnl"/>
        </w:rPr>
        <w:t>permitir al ente territorial convertirse en Distrito Especial de Ciencia, Tecnología e</w:t>
      </w:r>
      <w:r>
        <w:rPr>
          <w:rFonts w:ascii="Arial" w:eastAsia="MS Mincho" w:hAnsi="Arial" w:cs="Arial"/>
          <w:color w:val="000000"/>
          <w:sz w:val="24"/>
          <w:szCs w:val="24"/>
          <w:lang w:val="es-ES_tradnl"/>
        </w:rPr>
        <w:t xml:space="preserve"> </w:t>
      </w:r>
      <w:r w:rsidRPr="00181CC0">
        <w:rPr>
          <w:rFonts w:ascii="Arial" w:eastAsia="MS Mincho" w:hAnsi="Arial" w:cs="Arial"/>
          <w:color w:val="000000"/>
          <w:sz w:val="24"/>
          <w:szCs w:val="24"/>
          <w:lang w:val="es-ES_tradnl"/>
        </w:rPr>
        <w:t>Innovación y de esa manera, afianzar la vocación económica y desarrollo para la</w:t>
      </w:r>
      <w:r>
        <w:rPr>
          <w:rFonts w:ascii="Arial" w:eastAsia="MS Mincho" w:hAnsi="Arial" w:cs="Arial"/>
          <w:color w:val="000000"/>
          <w:sz w:val="24"/>
          <w:szCs w:val="24"/>
          <w:lang w:val="es-ES_tradnl"/>
        </w:rPr>
        <w:t xml:space="preserve"> </w:t>
      </w:r>
      <w:r w:rsidRPr="00181CC0">
        <w:rPr>
          <w:rFonts w:ascii="Arial" w:eastAsia="MS Mincho" w:hAnsi="Arial" w:cs="Arial"/>
          <w:color w:val="000000"/>
          <w:sz w:val="24"/>
          <w:szCs w:val="24"/>
          <w:lang w:val="es-ES_tradnl"/>
        </w:rPr>
        <w:t>región.</w:t>
      </w:r>
      <w:r>
        <w:rPr>
          <w:rFonts w:ascii="Arial" w:eastAsia="MS Mincho" w:hAnsi="Arial" w:cs="Arial"/>
          <w:color w:val="000000"/>
          <w:sz w:val="24"/>
          <w:szCs w:val="24"/>
          <w:lang w:val="es-ES_tradnl"/>
        </w:rPr>
        <w:t xml:space="preserve"> </w:t>
      </w:r>
      <w:r>
        <w:rPr>
          <w:rFonts w:eastAsia="MS Mincho"/>
        </w:rPr>
        <w:t xml:space="preserve"> </w:t>
      </w:r>
    </w:p>
    <w:p w14:paraId="7B7E4888" w14:textId="77777777" w:rsidR="005F3E69" w:rsidRDefault="005F3E69" w:rsidP="005F3E69">
      <w:pPr>
        <w:ind w:right="-93"/>
        <w:jc w:val="both"/>
        <w:rPr>
          <w:rFonts w:ascii="Arial" w:eastAsia="MS Mincho" w:hAnsi="Arial" w:cs="Arial"/>
          <w:color w:val="000000"/>
          <w:sz w:val="24"/>
          <w:szCs w:val="24"/>
          <w:lang w:val="es-ES_tradnl"/>
        </w:rPr>
      </w:pPr>
    </w:p>
    <w:p w14:paraId="36B18650" w14:textId="77777777" w:rsidR="005F3E69" w:rsidRDefault="005F3E69" w:rsidP="005F3E69">
      <w:pPr>
        <w:ind w:right="-93"/>
        <w:jc w:val="both"/>
        <w:rPr>
          <w:rFonts w:ascii="Arial" w:eastAsia="MS Mincho" w:hAnsi="Arial" w:cs="Arial"/>
          <w:color w:val="000000"/>
          <w:sz w:val="24"/>
          <w:szCs w:val="24"/>
          <w:lang w:val="es-ES_tradnl"/>
        </w:rPr>
      </w:pPr>
      <w:r w:rsidRPr="00B54FE7">
        <w:rPr>
          <w:rFonts w:ascii="Arial" w:eastAsia="MS Mincho" w:hAnsi="Arial" w:cs="Arial"/>
          <w:color w:val="000000"/>
          <w:sz w:val="24"/>
          <w:szCs w:val="24"/>
          <w:lang w:val="es-ES_tradnl"/>
        </w:rPr>
        <w:lastRenderedPageBreak/>
        <w:t>La ciudad de Medellín ha dirigido gran parte de sus esfuerzos a la consolidación</w:t>
      </w:r>
      <w:r>
        <w:rPr>
          <w:rFonts w:ascii="Arial" w:eastAsia="MS Mincho" w:hAnsi="Arial" w:cs="Arial"/>
          <w:color w:val="000000"/>
          <w:sz w:val="24"/>
          <w:szCs w:val="24"/>
          <w:lang w:val="es-ES_tradnl"/>
        </w:rPr>
        <w:t xml:space="preserve"> </w:t>
      </w:r>
      <w:r w:rsidRPr="00B54FE7">
        <w:rPr>
          <w:rFonts w:ascii="Arial" w:eastAsia="MS Mincho" w:hAnsi="Arial" w:cs="Arial"/>
          <w:color w:val="000000"/>
          <w:sz w:val="24"/>
          <w:szCs w:val="24"/>
          <w:lang w:val="es-ES_tradnl"/>
        </w:rPr>
        <w:t>institucional, siendo ejemplo para Colombia en el manejo de los recursos públicos.</w:t>
      </w:r>
      <w:r>
        <w:rPr>
          <w:rFonts w:ascii="Arial" w:eastAsia="MS Mincho" w:hAnsi="Arial" w:cs="Arial"/>
          <w:color w:val="000000"/>
          <w:sz w:val="24"/>
          <w:szCs w:val="24"/>
          <w:lang w:val="es-ES_tradnl"/>
        </w:rPr>
        <w:t xml:space="preserve"> </w:t>
      </w:r>
      <w:r w:rsidRPr="00B54FE7">
        <w:rPr>
          <w:rFonts w:ascii="Arial" w:eastAsia="MS Mincho" w:hAnsi="Arial" w:cs="Arial"/>
          <w:color w:val="000000"/>
          <w:sz w:val="24"/>
          <w:szCs w:val="24"/>
          <w:lang w:val="es-ES_tradnl"/>
        </w:rPr>
        <w:t>Lo anterior, ha tenido como consecuencia que se haya fijado como prioridad la</w:t>
      </w:r>
      <w:r>
        <w:rPr>
          <w:rFonts w:ascii="Arial" w:eastAsia="MS Mincho" w:hAnsi="Arial" w:cs="Arial"/>
          <w:color w:val="000000"/>
          <w:sz w:val="24"/>
          <w:szCs w:val="24"/>
          <w:lang w:val="es-ES_tradnl"/>
        </w:rPr>
        <w:t xml:space="preserve"> </w:t>
      </w:r>
      <w:r w:rsidRPr="00B54FE7">
        <w:rPr>
          <w:rFonts w:ascii="Arial" w:eastAsia="MS Mincho" w:hAnsi="Arial" w:cs="Arial"/>
          <w:color w:val="000000"/>
          <w:sz w:val="24"/>
          <w:szCs w:val="24"/>
          <w:lang w:val="es-ES_tradnl"/>
        </w:rPr>
        <w:t>consolidación de un modelo de ciudad que apuesta por la vanguardia en el</w:t>
      </w:r>
      <w:r>
        <w:rPr>
          <w:rFonts w:ascii="Arial" w:eastAsia="MS Mincho" w:hAnsi="Arial" w:cs="Arial"/>
          <w:color w:val="000000"/>
          <w:sz w:val="24"/>
          <w:szCs w:val="24"/>
          <w:lang w:val="es-ES_tradnl"/>
        </w:rPr>
        <w:t xml:space="preserve"> </w:t>
      </w:r>
      <w:r w:rsidRPr="00B54FE7">
        <w:rPr>
          <w:rFonts w:ascii="Arial" w:eastAsia="MS Mincho" w:hAnsi="Arial" w:cs="Arial"/>
          <w:color w:val="000000"/>
          <w:sz w:val="24"/>
          <w:szCs w:val="24"/>
          <w:lang w:val="es-ES_tradnl"/>
        </w:rPr>
        <w:t>desarrollo económico sustentado en las nuevas tecnologías y las economías</w:t>
      </w:r>
      <w:r>
        <w:rPr>
          <w:rFonts w:ascii="Arial" w:eastAsia="MS Mincho" w:hAnsi="Arial" w:cs="Arial"/>
          <w:color w:val="000000"/>
          <w:sz w:val="24"/>
          <w:szCs w:val="24"/>
          <w:lang w:val="es-ES_tradnl"/>
        </w:rPr>
        <w:t xml:space="preserve"> </w:t>
      </w:r>
      <w:r w:rsidRPr="00B54FE7">
        <w:rPr>
          <w:rFonts w:ascii="Arial" w:eastAsia="MS Mincho" w:hAnsi="Arial" w:cs="Arial"/>
          <w:color w:val="000000"/>
          <w:sz w:val="24"/>
          <w:szCs w:val="24"/>
          <w:lang w:val="es-ES_tradnl"/>
        </w:rPr>
        <w:t>creativas.</w:t>
      </w:r>
    </w:p>
    <w:p w14:paraId="537A7D1C" w14:textId="77777777" w:rsidR="005F3E69" w:rsidRPr="00B54FE7" w:rsidRDefault="005F3E69" w:rsidP="005F3E69">
      <w:pPr>
        <w:ind w:right="-93"/>
        <w:jc w:val="both"/>
        <w:rPr>
          <w:rFonts w:ascii="Arial" w:eastAsia="MS Mincho" w:hAnsi="Arial" w:cs="Arial"/>
          <w:color w:val="000000"/>
          <w:sz w:val="24"/>
          <w:szCs w:val="24"/>
          <w:lang w:val="es-ES_tradnl"/>
        </w:rPr>
      </w:pPr>
    </w:p>
    <w:p w14:paraId="1D1E710B" w14:textId="77777777" w:rsidR="005F3E69" w:rsidRDefault="005F3E69" w:rsidP="005F3E69">
      <w:pPr>
        <w:ind w:right="-93"/>
        <w:jc w:val="both"/>
        <w:rPr>
          <w:rFonts w:ascii="Arial" w:eastAsia="MS Mincho" w:hAnsi="Arial" w:cs="Arial"/>
          <w:color w:val="000000"/>
          <w:sz w:val="24"/>
          <w:szCs w:val="24"/>
          <w:lang w:val="es-ES_tradnl"/>
        </w:rPr>
      </w:pPr>
      <w:r w:rsidRPr="00B54FE7">
        <w:rPr>
          <w:rFonts w:ascii="Arial" w:eastAsia="MS Mincho" w:hAnsi="Arial" w:cs="Arial"/>
          <w:color w:val="000000"/>
          <w:sz w:val="24"/>
          <w:szCs w:val="24"/>
          <w:lang w:val="es-ES_tradnl"/>
        </w:rPr>
        <w:t>Empresas Públicas de Medellín es un gran dinamizador de procesos de innovación,</w:t>
      </w:r>
      <w:r>
        <w:rPr>
          <w:rFonts w:ascii="Arial" w:eastAsia="MS Mincho" w:hAnsi="Arial" w:cs="Arial"/>
          <w:color w:val="000000"/>
          <w:sz w:val="24"/>
          <w:szCs w:val="24"/>
          <w:lang w:val="es-ES_tradnl"/>
        </w:rPr>
        <w:t xml:space="preserve"> </w:t>
      </w:r>
      <w:r w:rsidRPr="00B54FE7">
        <w:rPr>
          <w:rFonts w:ascii="Arial" w:eastAsia="MS Mincho" w:hAnsi="Arial" w:cs="Arial"/>
          <w:color w:val="000000"/>
          <w:sz w:val="24"/>
          <w:szCs w:val="24"/>
          <w:lang w:val="es-ES_tradnl"/>
        </w:rPr>
        <w:t>siendo la empresa insignia de los Medellinenses, es el socio por excelencia de los</w:t>
      </w:r>
      <w:r>
        <w:rPr>
          <w:rFonts w:ascii="Arial" w:eastAsia="MS Mincho" w:hAnsi="Arial" w:cs="Arial"/>
          <w:color w:val="000000"/>
          <w:sz w:val="24"/>
          <w:szCs w:val="24"/>
          <w:lang w:val="es-ES_tradnl"/>
        </w:rPr>
        <w:t xml:space="preserve"> </w:t>
      </w:r>
      <w:r w:rsidRPr="00B54FE7">
        <w:rPr>
          <w:rFonts w:ascii="Arial" w:eastAsia="MS Mincho" w:hAnsi="Arial" w:cs="Arial"/>
          <w:color w:val="000000"/>
          <w:sz w:val="24"/>
          <w:szCs w:val="24"/>
          <w:lang w:val="es-ES_tradnl"/>
        </w:rPr>
        <w:t>desarrolladores creativos quienes hoy tienen la posibilidad de ampliar sus</w:t>
      </w:r>
      <w:r>
        <w:rPr>
          <w:rFonts w:ascii="Arial" w:eastAsia="MS Mincho" w:hAnsi="Arial" w:cs="Arial"/>
          <w:color w:val="000000"/>
          <w:sz w:val="24"/>
          <w:szCs w:val="24"/>
          <w:lang w:val="es-ES_tradnl"/>
        </w:rPr>
        <w:t xml:space="preserve"> </w:t>
      </w:r>
      <w:r w:rsidRPr="00B54FE7">
        <w:rPr>
          <w:rFonts w:ascii="Arial" w:eastAsia="MS Mincho" w:hAnsi="Arial" w:cs="Arial"/>
          <w:color w:val="000000"/>
          <w:sz w:val="24"/>
          <w:szCs w:val="24"/>
          <w:lang w:val="es-ES_tradnl"/>
        </w:rPr>
        <w:t>conocimientos aplicados a nuevos aspectos.</w:t>
      </w:r>
      <w:r>
        <w:rPr>
          <w:rFonts w:ascii="Arial" w:eastAsia="MS Mincho" w:hAnsi="Arial" w:cs="Arial"/>
          <w:color w:val="000000"/>
          <w:sz w:val="24"/>
          <w:szCs w:val="24"/>
          <w:lang w:val="es-ES_tradnl"/>
        </w:rPr>
        <w:t xml:space="preserve"> </w:t>
      </w:r>
    </w:p>
    <w:p w14:paraId="33E36C9E" w14:textId="77777777" w:rsidR="005F3E69" w:rsidRDefault="005F3E69" w:rsidP="005F3E69">
      <w:pPr>
        <w:ind w:right="-93"/>
        <w:jc w:val="both"/>
        <w:rPr>
          <w:rFonts w:ascii="Arial" w:eastAsia="MS Mincho" w:hAnsi="Arial" w:cs="Arial"/>
          <w:color w:val="000000"/>
          <w:sz w:val="24"/>
          <w:szCs w:val="24"/>
          <w:lang w:val="es-ES_tradnl"/>
        </w:rPr>
      </w:pPr>
    </w:p>
    <w:p w14:paraId="36CAB706" w14:textId="77777777" w:rsidR="005F3E69" w:rsidRDefault="005F3E69" w:rsidP="005F3E69">
      <w:pPr>
        <w:ind w:right="-93"/>
        <w:jc w:val="both"/>
        <w:rPr>
          <w:rFonts w:ascii="Arial" w:eastAsia="MS Mincho" w:hAnsi="Arial" w:cs="Arial"/>
          <w:color w:val="000000"/>
          <w:sz w:val="24"/>
          <w:szCs w:val="24"/>
          <w:lang w:val="es-ES_tradnl"/>
        </w:rPr>
      </w:pPr>
    </w:p>
    <w:p w14:paraId="19DC41EA" w14:textId="77777777" w:rsidR="005F3E69" w:rsidRDefault="005F3E69" w:rsidP="005F3E69">
      <w:pPr>
        <w:ind w:right="-93"/>
        <w:jc w:val="both"/>
        <w:rPr>
          <w:rFonts w:ascii="Arial" w:eastAsia="MS Mincho" w:hAnsi="Arial" w:cs="Arial"/>
          <w:color w:val="000000"/>
          <w:sz w:val="24"/>
          <w:szCs w:val="24"/>
          <w:lang w:val="es-ES_tradnl"/>
        </w:rPr>
      </w:pPr>
      <w:r w:rsidRPr="00B54FE7">
        <w:rPr>
          <w:rFonts w:ascii="Arial" w:eastAsia="MS Mincho" w:hAnsi="Arial" w:cs="Arial"/>
          <w:color w:val="000000"/>
          <w:sz w:val="24"/>
          <w:szCs w:val="24"/>
          <w:lang w:val="es-ES_tradnl"/>
        </w:rPr>
        <w:t>Según el informe final “Concepto sobre la conveniencia de convertir a Medellín en</w:t>
      </w:r>
      <w:r>
        <w:rPr>
          <w:rFonts w:ascii="Arial" w:eastAsia="MS Mincho" w:hAnsi="Arial" w:cs="Arial"/>
          <w:color w:val="000000"/>
          <w:sz w:val="24"/>
          <w:szCs w:val="24"/>
          <w:lang w:val="es-ES_tradnl"/>
        </w:rPr>
        <w:t xml:space="preserve"> </w:t>
      </w:r>
      <w:r w:rsidRPr="00B54FE7">
        <w:rPr>
          <w:rFonts w:ascii="Arial" w:eastAsia="MS Mincho" w:hAnsi="Arial" w:cs="Arial"/>
          <w:color w:val="000000"/>
          <w:sz w:val="24"/>
          <w:szCs w:val="24"/>
          <w:lang w:val="es-ES_tradnl"/>
        </w:rPr>
        <w:t xml:space="preserve">un distrito” elaborado por la universidad </w:t>
      </w:r>
      <w:proofErr w:type="spellStart"/>
      <w:r w:rsidRPr="00B54FE7">
        <w:rPr>
          <w:rFonts w:ascii="Arial" w:eastAsia="MS Mincho" w:hAnsi="Arial" w:cs="Arial"/>
          <w:color w:val="000000"/>
          <w:sz w:val="24"/>
          <w:szCs w:val="24"/>
          <w:lang w:val="es-ES_tradnl"/>
        </w:rPr>
        <w:t>EAFIT</w:t>
      </w:r>
      <w:proofErr w:type="spellEnd"/>
      <w:r w:rsidRPr="00B54FE7">
        <w:rPr>
          <w:rFonts w:ascii="Arial" w:eastAsia="MS Mincho" w:hAnsi="Arial" w:cs="Arial"/>
          <w:color w:val="000000"/>
          <w:sz w:val="24"/>
          <w:szCs w:val="24"/>
          <w:lang w:val="es-ES_tradnl"/>
        </w:rPr>
        <w:t xml:space="preserve"> en el año 2016, arroja entre otras</w:t>
      </w:r>
      <w:r>
        <w:rPr>
          <w:rFonts w:ascii="Arial" w:eastAsia="MS Mincho" w:hAnsi="Arial" w:cs="Arial"/>
          <w:color w:val="000000"/>
          <w:sz w:val="24"/>
          <w:szCs w:val="24"/>
          <w:lang w:val="es-ES_tradnl"/>
        </w:rPr>
        <w:t xml:space="preserve"> </w:t>
      </w:r>
      <w:r w:rsidRPr="00B54FE7">
        <w:rPr>
          <w:rFonts w:ascii="Arial" w:eastAsia="MS Mincho" w:hAnsi="Arial" w:cs="Arial"/>
          <w:color w:val="000000"/>
          <w:sz w:val="24"/>
          <w:szCs w:val="24"/>
          <w:lang w:val="es-ES_tradnl"/>
        </w:rPr>
        <w:t>conclusiones que, “Como Distrito Especial, Medellín atraería mayor inversión</w:t>
      </w:r>
      <w:r>
        <w:rPr>
          <w:rFonts w:ascii="Arial" w:eastAsia="MS Mincho" w:hAnsi="Arial" w:cs="Arial"/>
          <w:color w:val="000000"/>
          <w:sz w:val="24"/>
          <w:szCs w:val="24"/>
          <w:lang w:val="es-ES_tradnl"/>
        </w:rPr>
        <w:t xml:space="preserve"> </w:t>
      </w:r>
      <w:r w:rsidRPr="00B54FE7">
        <w:rPr>
          <w:rFonts w:ascii="Arial" w:eastAsia="MS Mincho" w:hAnsi="Arial" w:cs="Arial"/>
          <w:color w:val="000000"/>
          <w:sz w:val="24"/>
          <w:szCs w:val="24"/>
          <w:lang w:val="es-ES_tradnl"/>
        </w:rPr>
        <w:t>extranjera y convertiría en más productivos sectores como el de la medicina y</w:t>
      </w:r>
      <w:r>
        <w:rPr>
          <w:rFonts w:ascii="Arial" w:eastAsia="MS Mincho" w:hAnsi="Arial" w:cs="Arial"/>
          <w:color w:val="000000"/>
          <w:sz w:val="24"/>
          <w:szCs w:val="24"/>
          <w:lang w:val="es-ES_tradnl"/>
        </w:rPr>
        <w:t xml:space="preserve"> </w:t>
      </w:r>
      <w:r w:rsidRPr="00B54FE7">
        <w:rPr>
          <w:rFonts w:ascii="Arial" w:eastAsia="MS Mincho" w:hAnsi="Arial" w:cs="Arial"/>
          <w:color w:val="000000"/>
          <w:sz w:val="24"/>
          <w:szCs w:val="24"/>
          <w:lang w:val="es-ES_tradnl"/>
        </w:rPr>
        <w:t>odontología, el textil (confección, diseño y moda), el de energía eléctrica, el de la</w:t>
      </w:r>
      <w:r>
        <w:rPr>
          <w:rFonts w:ascii="Arial" w:eastAsia="MS Mincho" w:hAnsi="Arial" w:cs="Arial"/>
          <w:color w:val="000000"/>
          <w:sz w:val="24"/>
          <w:szCs w:val="24"/>
          <w:lang w:val="es-ES_tradnl"/>
        </w:rPr>
        <w:t xml:space="preserve"> </w:t>
      </w:r>
      <w:r w:rsidRPr="00B54FE7">
        <w:rPr>
          <w:rFonts w:ascii="Arial" w:eastAsia="MS Mincho" w:hAnsi="Arial" w:cs="Arial"/>
          <w:color w:val="000000"/>
          <w:sz w:val="24"/>
          <w:szCs w:val="24"/>
          <w:lang w:val="es-ES_tradnl"/>
        </w:rPr>
        <w:t>construcción, el de turismo de negocios y el de las TIC (Tecnología, Información y</w:t>
      </w:r>
      <w:r>
        <w:rPr>
          <w:rFonts w:ascii="Arial" w:eastAsia="MS Mincho" w:hAnsi="Arial" w:cs="Arial"/>
          <w:color w:val="000000"/>
          <w:sz w:val="24"/>
          <w:szCs w:val="24"/>
          <w:lang w:val="es-ES_tradnl"/>
        </w:rPr>
        <w:t xml:space="preserve"> </w:t>
      </w:r>
      <w:r w:rsidRPr="00B54FE7">
        <w:rPr>
          <w:rFonts w:ascii="Arial" w:eastAsia="MS Mincho" w:hAnsi="Arial" w:cs="Arial"/>
          <w:color w:val="000000"/>
          <w:sz w:val="24"/>
          <w:szCs w:val="24"/>
          <w:lang w:val="es-ES_tradnl"/>
        </w:rPr>
        <w:t xml:space="preserve">Comunicaciones), todos representados por </w:t>
      </w:r>
      <w:proofErr w:type="spellStart"/>
      <w:r w:rsidRPr="00B54FE7">
        <w:rPr>
          <w:rFonts w:ascii="Arial" w:eastAsia="MS Mincho" w:hAnsi="Arial" w:cs="Arial"/>
          <w:color w:val="000000"/>
          <w:sz w:val="24"/>
          <w:szCs w:val="24"/>
          <w:lang w:val="es-ES_tradnl"/>
        </w:rPr>
        <w:t>clusters</w:t>
      </w:r>
      <w:proofErr w:type="spellEnd"/>
      <w:r w:rsidRPr="00B54FE7">
        <w:rPr>
          <w:rFonts w:ascii="Arial" w:eastAsia="MS Mincho" w:hAnsi="Arial" w:cs="Arial"/>
          <w:color w:val="000000"/>
          <w:sz w:val="24"/>
          <w:szCs w:val="24"/>
          <w:lang w:val="es-ES_tradnl"/>
        </w:rPr>
        <w:t xml:space="preserve"> que ya consolidó la ciudad”</w:t>
      </w:r>
      <w:r>
        <w:rPr>
          <w:rFonts w:ascii="Arial" w:eastAsia="MS Mincho" w:hAnsi="Arial" w:cs="Arial"/>
          <w:color w:val="000000"/>
          <w:sz w:val="24"/>
          <w:szCs w:val="24"/>
          <w:lang w:val="es-ES_tradnl"/>
        </w:rPr>
        <w:t>.</w:t>
      </w:r>
    </w:p>
    <w:p w14:paraId="31D97497" w14:textId="77777777" w:rsidR="005F3E69" w:rsidRPr="00B54FE7" w:rsidRDefault="005F3E69" w:rsidP="005F3E69">
      <w:pPr>
        <w:ind w:right="-93"/>
        <w:jc w:val="both"/>
        <w:rPr>
          <w:rFonts w:ascii="Arial" w:eastAsia="MS Mincho" w:hAnsi="Arial" w:cs="Arial"/>
          <w:color w:val="000000"/>
          <w:sz w:val="24"/>
          <w:szCs w:val="24"/>
          <w:lang w:val="es-ES_tradnl"/>
        </w:rPr>
      </w:pPr>
    </w:p>
    <w:p w14:paraId="7E5AA2BD" w14:textId="77777777" w:rsidR="005F3E69" w:rsidRDefault="005F3E69" w:rsidP="005F3E69">
      <w:pPr>
        <w:ind w:right="-93"/>
        <w:jc w:val="both"/>
        <w:rPr>
          <w:rFonts w:ascii="Arial" w:eastAsia="MS Mincho" w:hAnsi="Arial" w:cs="Arial"/>
          <w:color w:val="000000"/>
          <w:sz w:val="24"/>
          <w:szCs w:val="24"/>
          <w:lang w:val="es-ES_tradnl"/>
        </w:rPr>
      </w:pPr>
      <w:r w:rsidRPr="00B54FE7">
        <w:rPr>
          <w:rFonts w:ascii="Arial" w:eastAsia="MS Mincho" w:hAnsi="Arial" w:cs="Arial"/>
          <w:color w:val="000000"/>
          <w:sz w:val="24"/>
          <w:szCs w:val="24"/>
          <w:lang w:val="es-ES_tradnl"/>
        </w:rPr>
        <w:t xml:space="preserve">Los ecosistemas de emprendimiento en </w:t>
      </w:r>
      <w:proofErr w:type="gramStart"/>
      <w:r w:rsidRPr="00B54FE7">
        <w:rPr>
          <w:rFonts w:ascii="Arial" w:eastAsia="MS Mincho" w:hAnsi="Arial" w:cs="Arial"/>
          <w:color w:val="000000"/>
          <w:sz w:val="24"/>
          <w:szCs w:val="24"/>
          <w:lang w:val="es-ES_tradnl"/>
        </w:rPr>
        <w:t>Medellín,</w:t>
      </w:r>
      <w:proofErr w:type="gramEnd"/>
      <w:r w:rsidRPr="00B54FE7">
        <w:rPr>
          <w:rFonts w:ascii="Arial" w:eastAsia="MS Mincho" w:hAnsi="Arial" w:cs="Arial"/>
          <w:color w:val="000000"/>
          <w:sz w:val="24"/>
          <w:szCs w:val="24"/>
          <w:lang w:val="es-ES_tradnl"/>
        </w:rPr>
        <w:t xml:space="preserve"> han tenido una perspectiva</w:t>
      </w:r>
      <w:r>
        <w:rPr>
          <w:rFonts w:ascii="Arial" w:eastAsia="MS Mincho" w:hAnsi="Arial" w:cs="Arial"/>
          <w:color w:val="000000"/>
          <w:sz w:val="24"/>
          <w:szCs w:val="24"/>
          <w:lang w:val="es-ES_tradnl"/>
        </w:rPr>
        <w:t xml:space="preserve"> </w:t>
      </w:r>
      <w:r w:rsidRPr="00B54FE7">
        <w:rPr>
          <w:rFonts w:ascii="Arial" w:eastAsia="MS Mincho" w:hAnsi="Arial" w:cs="Arial"/>
          <w:color w:val="000000"/>
          <w:sz w:val="24"/>
          <w:szCs w:val="24"/>
          <w:lang w:val="es-ES_tradnl"/>
        </w:rPr>
        <w:t>positiva en la medida que confluyen cajas de compensación de la región, cámaras</w:t>
      </w:r>
      <w:r>
        <w:rPr>
          <w:rFonts w:ascii="Arial" w:eastAsia="MS Mincho" w:hAnsi="Arial" w:cs="Arial"/>
          <w:color w:val="000000"/>
          <w:sz w:val="24"/>
          <w:szCs w:val="24"/>
          <w:lang w:val="es-ES_tradnl"/>
        </w:rPr>
        <w:t xml:space="preserve"> </w:t>
      </w:r>
      <w:r w:rsidRPr="00B54FE7">
        <w:rPr>
          <w:rFonts w:ascii="Arial" w:eastAsia="MS Mincho" w:hAnsi="Arial" w:cs="Arial"/>
          <w:color w:val="000000"/>
          <w:sz w:val="24"/>
          <w:szCs w:val="24"/>
          <w:lang w:val="es-ES_tradnl"/>
        </w:rPr>
        <w:t>de comercio, las unidades de emprendimiento de las Instituciones de Educación</w:t>
      </w:r>
      <w:r>
        <w:rPr>
          <w:rFonts w:ascii="Arial" w:eastAsia="MS Mincho" w:hAnsi="Arial" w:cs="Arial"/>
          <w:color w:val="000000"/>
          <w:sz w:val="24"/>
          <w:szCs w:val="24"/>
          <w:lang w:val="es-ES_tradnl"/>
        </w:rPr>
        <w:t xml:space="preserve"> </w:t>
      </w:r>
      <w:r w:rsidRPr="00B54FE7">
        <w:rPr>
          <w:rFonts w:ascii="Arial" w:eastAsia="MS Mincho" w:hAnsi="Arial" w:cs="Arial"/>
          <w:color w:val="000000"/>
          <w:sz w:val="24"/>
          <w:szCs w:val="24"/>
          <w:lang w:val="es-ES_tradnl"/>
        </w:rPr>
        <w:t>Superior, la administración municipal y el sector privado.</w:t>
      </w:r>
    </w:p>
    <w:p w14:paraId="76221D59" w14:textId="77777777" w:rsidR="005F3E69" w:rsidRDefault="005F3E69" w:rsidP="005F3E69">
      <w:pPr>
        <w:ind w:right="-93"/>
        <w:jc w:val="both"/>
        <w:rPr>
          <w:rFonts w:ascii="Arial" w:eastAsia="MS Mincho" w:hAnsi="Arial" w:cs="Arial"/>
          <w:color w:val="000000"/>
          <w:sz w:val="24"/>
          <w:szCs w:val="24"/>
          <w:lang w:val="es-ES_tradnl"/>
        </w:rPr>
      </w:pPr>
    </w:p>
    <w:p w14:paraId="15CCE6BB" w14:textId="77777777" w:rsidR="005F3E69" w:rsidRDefault="005F3E69" w:rsidP="005F3E69">
      <w:pPr>
        <w:ind w:right="-93"/>
        <w:jc w:val="both"/>
        <w:rPr>
          <w:rFonts w:ascii="Arial" w:eastAsia="MS Mincho" w:hAnsi="Arial" w:cs="Arial"/>
          <w:color w:val="000000"/>
          <w:sz w:val="24"/>
          <w:szCs w:val="24"/>
          <w:lang w:val="es-ES_tradnl"/>
        </w:rPr>
      </w:pPr>
      <w:r w:rsidRPr="00B54FE7">
        <w:rPr>
          <w:rFonts w:ascii="Arial" w:eastAsia="MS Mincho" w:hAnsi="Arial" w:cs="Arial"/>
          <w:color w:val="000000"/>
          <w:sz w:val="24"/>
          <w:szCs w:val="24"/>
          <w:lang w:val="es-ES_tradnl"/>
        </w:rPr>
        <w:t>La ciudad de Medellín es el eje articulador de los ecosistemas de emprendimiento</w:t>
      </w:r>
      <w:r>
        <w:rPr>
          <w:rFonts w:ascii="Arial" w:eastAsia="MS Mincho" w:hAnsi="Arial" w:cs="Arial"/>
          <w:color w:val="000000"/>
          <w:sz w:val="24"/>
          <w:szCs w:val="24"/>
          <w:lang w:val="es-ES_tradnl"/>
        </w:rPr>
        <w:t xml:space="preserve"> </w:t>
      </w:r>
      <w:r w:rsidRPr="00B54FE7">
        <w:rPr>
          <w:rFonts w:ascii="Arial" w:eastAsia="MS Mincho" w:hAnsi="Arial" w:cs="Arial"/>
          <w:color w:val="000000"/>
          <w:sz w:val="24"/>
          <w:szCs w:val="24"/>
          <w:lang w:val="es-ES_tradnl"/>
        </w:rPr>
        <w:t>e innovación del Área Metropolitana del Valle de Aburrá. Es decir, permitir a la</w:t>
      </w:r>
      <w:r>
        <w:rPr>
          <w:rFonts w:ascii="Arial" w:eastAsia="MS Mincho" w:hAnsi="Arial" w:cs="Arial"/>
          <w:color w:val="000000"/>
          <w:sz w:val="24"/>
          <w:szCs w:val="24"/>
          <w:lang w:val="es-ES_tradnl"/>
        </w:rPr>
        <w:t xml:space="preserve"> </w:t>
      </w:r>
      <w:r w:rsidRPr="00B54FE7">
        <w:rPr>
          <w:rFonts w:ascii="Arial" w:eastAsia="MS Mincho" w:hAnsi="Arial" w:cs="Arial"/>
          <w:color w:val="000000"/>
          <w:sz w:val="24"/>
          <w:szCs w:val="24"/>
          <w:lang w:val="es-ES_tradnl"/>
        </w:rPr>
        <w:t>capital del departamento de Antioquia configurarse como Distrito Especial, tendrá</w:t>
      </w:r>
      <w:r>
        <w:rPr>
          <w:rFonts w:ascii="Arial" w:eastAsia="MS Mincho" w:hAnsi="Arial" w:cs="Arial"/>
          <w:color w:val="000000"/>
          <w:sz w:val="24"/>
          <w:szCs w:val="24"/>
          <w:lang w:val="es-ES_tradnl"/>
        </w:rPr>
        <w:t xml:space="preserve"> </w:t>
      </w:r>
      <w:r w:rsidRPr="00B54FE7">
        <w:rPr>
          <w:rFonts w:ascii="Arial" w:eastAsia="MS Mincho" w:hAnsi="Arial" w:cs="Arial"/>
          <w:color w:val="000000"/>
          <w:sz w:val="24"/>
          <w:szCs w:val="24"/>
          <w:lang w:val="es-ES_tradnl"/>
        </w:rPr>
        <w:t>efectos en la conurbación metropolitana viéndose así reflejado en un mayor</w:t>
      </w:r>
      <w:r>
        <w:rPr>
          <w:rFonts w:ascii="Arial" w:eastAsia="MS Mincho" w:hAnsi="Arial" w:cs="Arial"/>
          <w:color w:val="000000"/>
          <w:sz w:val="24"/>
          <w:szCs w:val="24"/>
          <w:lang w:val="es-ES_tradnl"/>
        </w:rPr>
        <w:t xml:space="preserve"> </w:t>
      </w:r>
      <w:r w:rsidRPr="00B54FE7">
        <w:rPr>
          <w:rFonts w:ascii="Arial" w:eastAsia="MS Mincho" w:hAnsi="Arial" w:cs="Arial"/>
          <w:color w:val="000000"/>
          <w:sz w:val="24"/>
          <w:szCs w:val="24"/>
          <w:lang w:val="es-ES_tradnl"/>
        </w:rPr>
        <w:t>soporte institucional en la vocación económica de la subregión.</w:t>
      </w:r>
    </w:p>
    <w:p w14:paraId="70BC5019" w14:textId="77777777" w:rsidR="005F3E69" w:rsidRDefault="005F3E69" w:rsidP="005F3E69">
      <w:pPr>
        <w:ind w:right="-93"/>
        <w:jc w:val="both"/>
        <w:rPr>
          <w:rFonts w:ascii="Arial" w:eastAsia="MS Mincho" w:hAnsi="Arial" w:cs="Arial"/>
          <w:color w:val="000000"/>
          <w:sz w:val="24"/>
          <w:szCs w:val="24"/>
          <w:lang w:val="es-ES_tradnl"/>
        </w:rPr>
      </w:pPr>
    </w:p>
    <w:p w14:paraId="0359C9D2" w14:textId="77777777" w:rsidR="005F3E69" w:rsidRDefault="005F3E69" w:rsidP="005F3E69">
      <w:pPr>
        <w:ind w:right="-93"/>
        <w:jc w:val="center"/>
        <w:rPr>
          <w:rFonts w:ascii="Arial" w:eastAsia="MS Mincho" w:hAnsi="Arial" w:cs="Arial"/>
          <w:b/>
          <w:bCs/>
          <w:color w:val="000000"/>
          <w:sz w:val="24"/>
          <w:szCs w:val="24"/>
          <w:lang w:val="es-ES_tradnl"/>
        </w:rPr>
      </w:pPr>
      <w:r>
        <w:rPr>
          <w:rFonts w:ascii="Arial" w:eastAsia="MS Mincho" w:hAnsi="Arial" w:cs="Arial"/>
          <w:b/>
          <w:bCs/>
          <w:color w:val="000000"/>
          <w:sz w:val="24"/>
          <w:szCs w:val="24"/>
          <w:lang w:val="es-ES_tradnl"/>
        </w:rPr>
        <w:t xml:space="preserve">5. </w:t>
      </w:r>
      <w:r w:rsidRPr="007C0FDA">
        <w:rPr>
          <w:rFonts w:ascii="Arial" w:eastAsia="MS Mincho" w:hAnsi="Arial" w:cs="Arial"/>
          <w:b/>
          <w:bCs/>
          <w:color w:val="000000"/>
          <w:sz w:val="24"/>
          <w:szCs w:val="24"/>
          <w:lang w:val="es-ES_tradnl"/>
        </w:rPr>
        <w:t>Medellín Sede de Cuarta Revolución Industrial.</w:t>
      </w:r>
    </w:p>
    <w:p w14:paraId="26A01EC9" w14:textId="77777777" w:rsidR="005F3E69" w:rsidRPr="007C0FDA" w:rsidRDefault="005F3E69" w:rsidP="005F3E69">
      <w:pPr>
        <w:ind w:right="-93"/>
        <w:jc w:val="center"/>
        <w:rPr>
          <w:rFonts w:ascii="Arial" w:eastAsia="MS Mincho" w:hAnsi="Arial" w:cs="Arial"/>
          <w:b/>
          <w:bCs/>
          <w:color w:val="000000"/>
          <w:sz w:val="24"/>
          <w:szCs w:val="24"/>
          <w:lang w:val="es-ES_tradnl"/>
        </w:rPr>
      </w:pPr>
    </w:p>
    <w:p w14:paraId="67C9BFE9" w14:textId="77777777" w:rsidR="005F3E69" w:rsidRDefault="005F3E69" w:rsidP="005F3E69">
      <w:pPr>
        <w:ind w:right="-93"/>
        <w:jc w:val="both"/>
        <w:rPr>
          <w:rFonts w:ascii="Arial" w:eastAsia="MS Mincho" w:hAnsi="Arial" w:cs="Arial"/>
          <w:color w:val="000000"/>
          <w:sz w:val="24"/>
          <w:szCs w:val="24"/>
          <w:lang w:val="es-ES_tradnl"/>
        </w:rPr>
      </w:pPr>
      <w:r w:rsidRPr="007C0FDA">
        <w:rPr>
          <w:rFonts w:ascii="Arial" w:eastAsia="MS Mincho" w:hAnsi="Arial" w:cs="Arial"/>
          <w:color w:val="000000"/>
          <w:sz w:val="24"/>
          <w:szCs w:val="24"/>
          <w:lang w:val="es-ES_tradnl"/>
        </w:rPr>
        <w:t>En asocio con el Foro Económico Mundial, la ciudad de Medellín ha sido definida</w:t>
      </w:r>
      <w:r>
        <w:rPr>
          <w:rFonts w:ascii="Arial" w:eastAsia="MS Mincho" w:hAnsi="Arial" w:cs="Arial"/>
          <w:color w:val="000000"/>
          <w:sz w:val="24"/>
          <w:szCs w:val="24"/>
          <w:lang w:val="es-ES_tradnl"/>
        </w:rPr>
        <w:t xml:space="preserve"> </w:t>
      </w:r>
      <w:r w:rsidRPr="007C0FDA">
        <w:rPr>
          <w:rFonts w:ascii="Arial" w:eastAsia="MS Mincho" w:hAnsi="Arial" w:cs="Arial"/>
          <w:color w:val="000000"/>
          <w:sz w:val="24"/>
          <w:szCs w:val="24"/>
          <w:lang w:val="es-ES_tradnl"/>
        </w:rPr>
        <w:t>como la sede para la Cuarta Revolución Industrial en Colombia y América Latina, lo</w:t>
      </w:r>
      <w:r>
        <w:rPr>
          <w:rFonts w:ascii="Arial" w:eastAsia="MS Mincho" w:hAnsi="Arial" w:cs="Arial"/>
          <w:color w:val="000000"/>
          <w:sz w:val="24"/>
          <w:szCs w:val="24"/>
          <w:lang w:val="es-ES_tradnl"/>
        </w:rPr>
        <w:t xml:space="preserve"> </w:t>
      </w:r>
      <w:r w:rsidRPr="007C0FDA">
        <w:rPr>
          <w:rFonts w:ascii="Arial" w:eastAsia="MS Mincho" w:hAnsi="Arial" w:cs="Arial"/>
          <w:color w:val="000000"/>
          <w:sz w:val="24"/>
          <w:szCs w:val="24"/>
          <w:lang w:val="es-ES_tradnl"/>
        </w:rPr>
        <w:t>que genera una gran ventaja comparativa para el conocimiento y aplicación de</w:t>
      </w:r>
      <w:r>
        <w:rPr>
          <w:rFonts w:ascii="Arial" w:eastAsia="MS Mincho" w:hAnsi="Arial" w:cs="Arial"/>
          <w:color w:val="000000"/>
          <w:sz w:val="24"/>
          <w:szCs w:val="24"/>
          <w:lang w:val="es-ES_tradnl"/>
        </w:rPr>
        <w:t xml:space="preserve"> </w:t>
      </w:r>
      <w:r w:rsidRPr="007C0FDA">
        <w:rPr>
          <w:rFonts w:ascii="Arial" w:eastAsia="MS Mincho" w:hAnsi="Arial" w:cs="Arial"/>
          <w:color w:val="000000"/>
          <w:sz w:val="24"/>
          <w:szCs w:val="24"/>
          <w:lang w:val="es-ES_tradnl"/>
        </w:rPr>
        <w:t xml:space="preserve">nuevas tecnologías y desarrollo de proyectos con base tecnológica. </w:t>
      </w:r>
    </w:p>
    <w:p w14:paraId="41D44501" w14:textId="77777777" w:rsidR="005F3E69" w:rsidRDefault="005F3E69" w:rsidP="005F3E69">
      <w:pPr>
        <w:ind w:right="-93"/>
        <w:jc w:val="both"/>
        <w:rPr>
          <w:rFonts w:ascii="Arial" w:eastAsia="MS Mincho" w:hAnsi="Arial" w:cs="Arial"/>
          <w:color w:val="000000"/>
          <w:sz w:val="24"/>
          <w:szCs w:val="24"/>
          <w:lang w:val="es-ES_tradnl"/>
        </w:rPr>
      </w:pPr>
      <w:r w:rsidRPr="007C0FDA">
        <w:rPr>
          <w:rFonts w:ascii="Arial" w:eastAsia="MS Mincho" w:hAnsi="Arial" w:cs="Arial"/>
          <w:color w:val="000000"/>
          <w:sz w:val="24"/>
          <w:szCs w:val="24"/>
          <w:lang w:val="es-ES_tradnl"/>
        </w:rPr>
        <w:t>Medellín es la</w:t>
      </w:r>
      <w:r>
        <w:rPr>
          <w:rFonts w:ascii="Arial" w:eastAsia="MS Mincho" w:hAnsi="Arial" w:cs="Arial"/>
          <w:color w:val="000000"/>
          <w:sz w:val="24"/>
          <w:szCs w:val="24"/>
          <w:lang w:val="es-ES_tradnl"/>
        </w:rPr>
        <w:t xml:space="preserve"> </w:t>
      </w:r>
      <w:r w:rsidRPr="007C0FDA">
        <w:rPr>
          <w:rFonts w:ascii="Arial" w:eastAsia="MS Mincho" w:hAnsi="Arial" w:cs="Arial"/>
          <w:color w:val="000000"/>
          <w:sz w:val="24"/>
          <w:szCs w:val="24"/>
          <w:lang w:val="es-ES_tradnl"/>
        </w:rPr>
        <w:t>primera ciudad de Hispanoamérica en unirse al conjunto de ciudades de la que</w:t>
      </w:r>
      <w:r>
        <w:rPr>
          <w:rFonts w:ascii="Arial" w:eastAsia="MS Mincho" w:hAnsi="Arial" w:cs="Arial"/>
          <w:color w:val="000000"/>
          <w:sz w:val="24"/>
          <w:szCs w:val="24"/>
          <w:lang w:val="es-ES_tradnl"/>
        </w:rPr>
        <w:t xml:space="preserve"> </w:t>
      </w:r>
      <w:r w:rsidRPr="007C0FDA">
        <w:rPr>
          <w:rFonts w:ascii="Arial" w:eastAsia="MS Mincho" w:hAnsi="Arial" w:cs="Arial"/>
          <w:color w:val="000000"/>
          <w:sz w:val="24"/>
          <w:szCs w:val="24"/>
          <w:lang w:val="es-ES_tradnl"/>
        </w:rPr>
        <w:t>hacen parte San Francisco, Tokio, Beijing y Mumbai.</w:t>
      </w:r>
    </w:p>
    <w:p w14:paraId="07681EC5" w14:textId="77777777" w:rsidR="005F3E69" w:rsidRPr="007C0FDA" w:rsidRDefault="005F3E69" w:rsidP="005F3E69">
      <w:pPr>
        <w:ind w:right="-93"/>
        <w:jc w:val="both"/>
        <w:rPr>
          <w:rFonts w:ascii="Arial" w:eastAsia="MS Mincho" w:hAnsi="Arial" w:cs="Arial"/>
          <w:color w:val="000000"/>
          <w:sz w:val="24"/>
          <w:szCs w:val="24"/>
          <w:lang w:val="es-ES_tradnl"/>
        </w:rPr>
      </w:pPr>
    </w:p>
    <w:p w14:paraId="40711228" w14:textId="77777777" w:rsidR="005F3E69" w:rsidRPr="007C0FDA" w:rsidRDefault="005F3E69" w:rsidP="005F3E69">
      <w:pPr>
        <w:ind w:right="-93"/>
        <w:jc w:val="both"/>
        <w:rPr>
          <w:rFonts w:ascii="Arial" w:eastAsia="MS Mincho" w:hAnsi="Arial" w:cs="Arial"/>
          <w:color w:val="000000"/>
          <w:sz w:val="24"/>
          <w:szCs w:val="24"/>
          <w:lang w:val="es-ES_tradnl"/>
        </w:rPr>
      </w:pPr>
      <w:r w:rsidRPr="007C0FDA">
        <w:rPr>
          <w:rFonts w:ascii="Arial" w:eastAsia="MS Mincho" w:hAnsi="Arial" w:cs="Arial"/>
          <w:color w:val="000000"/>
          <w:sz w:val="24"/>
          <w:szCs w:val="24"/>
          <w:lang w:val="es-ES_tradnl"/>
        </w:rPr>
        <w:t>Lo anterior supone una confirmación de los avances de la ciudad de Medellín en</w:t>
      </w:r>
      <w:r>
        <w:rPr>
          <w:rFonts w:ascii="Arial" w:eastAsia="MS Mincho" w:hAnsi="Arial" w:cs="Arial"/>
          <w:color w:val="000000"/>
          <w:sz w:val="24"/>
          <w:szCs w:val="24"/>
          <w:lang w:val="es-ES_tradnl"/>
        </w:rPr>
        <w:t xml:space="preserve"> </w:t>
      </w:r>
      <w:r w:rsidRPr="007C0FDA">
        <w:rPr>
          <w:rFonts w:ascii="Arial" w:eastAsia="MS Mincho" w:hAnsi="Arial" w:cs="Arial"/>
          <w:color w:val="000000"/>
          <w:sz w:val="24"/>
          <w:szCs w:val="24"/>
          <w:lang w:val="es-ES_tradnl"/>
        </w:rPr>
        <w:t>materia de economías creativas, innovación en todos sus ámbitos y</w:t>
      </w:r>
      <w:r>
        <w:rPr>
          <w:rFonts w:ascii="Arial" w:eastAsia="MS Mincho" w:hAnsi="Arial" w:cs="Arial"/>
          <w:color w:val="000000"/>
          <w:sz w:val="24"/>
          <w:szCs w:val="24"/>
          <w:lang w:val="es-ES_tradnl"/>
        </w:rPr>
        <w:t xml:space="preserve"> </w:t>
      </w:r>
      <w:r w:rsidRPr="007C0FDA">
        <w:rPr>
          <w:rFonts w:ascii="Arial" w:eastAsia="MS Mincho" w:hAnsi="Arial" w:cs="Arial"/>
          <w:color w:val="000000"/>
          <w:sz w:val="24"/>
          <w:szCs w:val="24"/>
          <w:lang w:val="es-ES_tradnl"/>
        </w:rPr>
        <w:t>emprendimiento, pero es necesario que el Congreso de la República viabilice ésta</w:t>
      </w:r>
    </w:p>
    <w:p w14:paraId="4CD250E9" w14:textId="77777777" w:rsidR="005F3E69" w:rsidRDefault="005F3E69" w:rsidP="005F3E69">
      <w:pPr>
        <w:ind w:right="-93"/>
        <w:jc w:val="both"/>
        <w:rPr>
          <w:rFonts w:ascii="Arial" w:eastAsia="MS Mincho" w:hAnsi="Arial" w:cs="Arial"/>
          <w:color w:val="000000"/>
          <w:sz w:val="24"/>
          <w:szCs w:val="24"/>
          <w:lang w:val="es-ES_tradnl"/>
        </w:rPr>
      </w:pPr>
      <w:r w:rsidRPr="007C0FDA">
        <w:rPr>
          <w:rFonts w:ascii="Arial" w:eastAsia="MS Mincho" w:hAnsi="Arial" w:cs="Arial"/>
          <w:color w:val="000000"/>
          <w:sz w:val="24"/>
          <w:szCs w:val="24"/>
          <w:lang w:val="es-ES_tradnl"/>
        </w:rPr>
        <w:t>iniciativa legislativa que permitirá una herramienta adicional dentro de la</w:t>
      </w:r>
      <w:r>
        <w:rPr>
          <w:rFonts w:ascii="Arial" w:eastAsia="MS Mincho" w:hAnsi="Arial" w:cs="Arial"/>
          <w:color w:val="000000"/>
          <w:sz w:val="24"/>
          <w:szCs w:val="24"/>
          <w:lang w:val="es-ES_tradnl"/>
        </w:rPr>
        <w:t xml:space="preserve"> </w:t>
      </w:r>
      <w:r w:rsidRPr="007C0FDA">
        <w:rPr>
          <w:rFonts w:ascii="Arial" w:eastAsia="MS Mincho" w:hAnsi="Arial" w:cs="Arial"/>
          <w:color w:val="000000"/>
          <w:sz w:val="24"/>
          <w:szCs w:val="24"/>
          <w:lang w:val="es-ES_tradnl"/>
        </w:rPr>
        <w:t>consolidación institucional de la ciudad de Medellín.</w:t>
      </w:r>
    </w:p>
    <w:p w14:paraId="3B76E651" w14:textId="77777777" w:rsidR="005F3E69" w:rsidRDefault="005F3E69" w:rsidP="005F3E69">
      <w:pPr>
        <w:ind w:right="-93"/>
        <w:jc w:val="both"/>
        <w:rPr>
          <w:rFonts w:ascii="Arial" w:eastAsia="MS Mincho" w:hAnsi="Arial" w:cs="Arial"/>
          <w:color w:val="000000"/>
          <w:sz w:val="24"/>
          <w:szCs w:val="24"/>
          <w:lang w:val="es-ES_tradnl"/>
        </w:rPr>
      </w:pPr>
    </w:p>
    <w:p w14:paraId="5B6E8BF0" w14:textId="77777777" w:rsidR="005F3E69" w:rsidRPr="007C0FDA" w:rsidRDefault="005F3E69" w:rsidP="005F3E69">
      <w:pPr>
        <w:ind w:right="-93"/>
        <w:jc w:val="center"/>
        <w:rPr>
          <w:rFonts w:ascii="Arial" w:eastAsia="MS Mincho" w:hAnsi="Arial" w:cs="Arial"/>
          <w:b/>
          <w:bCs/>
          <w:color w:val="000000"/>
          <w:sz w:val="24"/>
          <w:szCs w:val="24"/>
          <w:lang w:val="es-ES_tradnl"/>
        </w:rPr>
      </w:pPr>
      <w:r>
        <w:rPr>
          <w:rFonts w:ascii="Arial" w:eastAsia="MS Mincho" w:hAnsi="Arial" w:cs="Arial"/>
          <w:b/>
          <w:bCs/>
          <w:color w:val="000000"/>
          <w:sz w:val="24"/>
          <w:szCs w:val="24"/>
          <w:lang w:val="es-ES_tradnl"/>
        </w:rPr>
        <w:t xml:space="preserve">6. </w:t>
      </w:r>
      <w:r w:rsidRPr="007C0FDA">
        <w:rPr>
          <w:rFonts w:ascii="Arial" w:eastAsia="MS Mincho" w:hAnsi="Arial" w:cs="Arial"/>
          <w:b/>
          <w:bCs/>
          <w:color w:val="000000"/>
          <w:sz w:val="24"/>
          <w:szCs w:val="24"/>
          <w:lang w:val="es-ES_tradnl"/>
        </w:rPr>
        <w:t>Ruta N</w:t>
      </w:r>
    </w:p>
    <w:p w14:paraId="3AFB6036" w14:textId="77777777" w:rsidR="005F3E69" w:rsidRDefault="005F3E69" w:rsidP="005F3E69">
      <w:pPr>
        <w:ind w:right="-93"/>
        <w:jc w:val="both"/>
        <w:rPr>
          <w:rFonts w:ascii="Arial" w:eastAsia="MS Mincho" w:hAnsi="Arial" w:cs="Arial"/>
          <w:color w:val="000000"/>
          <w:sz w:val="24"/>
          <w:szCs w:val="24"/>
          <w:lang w:val="es-ES_tradnl"/>
        </w:rPr>
      </w:pPr>
    </w:p>
    <w:p w14:paraId="58A6D247" w14:textId="77777777" w:rsidR="005F3E69" w:rsidRDefault="005F3E69" w:rsidP="005F3E69">
      <w:pPr>
        <w:ind w:right="-93"/>
        <w:jc w:val="both"/>
        <w:rPr>
          <w:rFonts w:ascii="Arial" w:eastAsia="MS Mincho" w:hAnsi="Arial" w:cs="Arial"/>
          <w:color w:val="000000"/>
          <w:sz w:val="24"/>
          <w:szCs w:val="24"/>
          <w:lang w:val="es-ES_tradnl"/>
        </w:rPr>
      </w:pPr>
      <w:r w:rsidRPr="007C0FDA">
        <w:rPr>
          <w:rFonts w:ascii="Arial" w:eastAsia="MS Mincho" w:hAnsi="Arial" w:cs="Arial"/>
          <w:color w:val="000000"/>
          <w:sz w:val="24"/>
          <w:szCs w:val="24"/>
          <w:lang w:val="es-ES_tradnl"/>
        </w:rPr>
        <w:t>El complejo de Ruta N y el éxito de sus objetivos denotan como la ciudad de</w:t>
      </w:r>
      <w:r>
        <w:rPr>
          <w:rFonts w:ascii="Arial" w:eastAsia="MS Mincho" w:hAnsi="Arial" w:cs="Arial"/>
          <w:color w:val="000000"/>
          <w:sz w:val="24"/>
          <w:szCs w:val="24"/>
          <w:lang w:val="es-ES_tradnl"/>
        </w:rPr>
        <w:t xml:space="preserve"> </w:t>
      </w:r>
      <w:r w:rsidRPr="007C0FDA">
        <w:rPr>
          <w:rFonts w:ascii="Arial" w:eastAsia="MS Mincho" w:hAnsi="Arial" w:cs="Arial"/>
          <w:color w:val="000000"/>
          <w:sz w:val="24"/>
          <w:szCs w:val="24"/>
          <w:lang w:val="es-ES_tradnl"/>
        </w:rPr>
        <w:t>Medellín ha incorporado de manera decidida a la tecnología e innovación dentro</w:t>
      </w:r>
      <w:r>
        <w:rPr>
          <w:rFonts w:ascii="Arial" w:eastAsia="MS Mincho" w:hAnsi="Arial" w:cs="Arial"/>
          <w:color w:val="000000"/>
          <w:sz w:val="24"/>
          <w:szCs w:val="24"/>
          <w:lang w:val="es-ES_tradnl"/>
        </w:rPr>
        <w:t xml:space="preserve"> </w:t>
      </w:r>
      <w:r w:rsidRPr="007C0FDA">
        <w:rPr>
          <w:rFonts w:ascii="Arial" w:eastAsia="MS Mincho" w:hAnsi="Arial" w:cs="Arial"/>
          <w:color w:val="000000"/>
          <w:sz w:val="24"/>
          <w:szCs w:val="24"/>
          <w:lang w:val="es-ES_tradnl"/>
        </w:rPr>
        <w:t xml:space="preserve">de sus renglones económicos de mayor importancia. </w:t>
      </w:r>
    </w:p>
    <w:p w14:paraId="12DDE5C2" w14:textId="77777777" w:rsidR="005F3E69" w:rsidRDefault="005F3E69" w:rsidP="005F3E69">
      <w:pPr>
        <w:ind w:right="-93"/>
        <w:jc w:val="both"/>
        <w:rPr>
          <w:rFonts w:ascii="Arial" w:eastAsia="MS Mincho" w:hAnsi="Arial" w:cs="Arial"/>
          <w:color w:val="000000"/>
          <w:sz w:val="24"/>
          <w:szCs w:val="24"/>
          <w:lang w:val="es-ES_tradnl"/>
        </w:rPr>
      </w:pPr>
    </w:p>
    <w:p w14:paraId="65C3EF88" w14:textId="77777777" w:rsidR="005F3E69" w:rsidRDefault="005F3E69" w:rsidP="005F3E69">
      <w:pPr>
        <w:ind w:right="-93"/>
        <w:jc w:val="both"/>
        <w:rPr>
          <w:rFonts w:ascii="Arial" w:eastAsia="MS Mincho" w:hAnsi="Arial" w:cs="Arial"/>
          <w:color w:val="000000"/>
          <w:sz w:val="24"/>
          <w:szCs w:val="24"/>
          <w:lang w:val="es-ES_tradnl"/>
        </w:rPr>
      </w:pPr>
      <w:r w:rsidRPr="007C0FDA">
        <w:rPr>
          <w:rFonts w:ascii="Arial" w:eastAsia="MS Mincho" w:hAnsi="Arial" w:cs="Arial"/>
          <w:color w:val="000000"/>
          <w:sz w:val="24"/>
          <w:szCs w:val="24"/>
          <w:lang w:val="es-ES_tradnl"/>
        </w:rPr>
        <w:t>Allí se han articulado de</w:t>
      </w:r>
      <w:r>
        <w:rPr>
          <w:rFonts w:ascii="Arial" w:eastAsia="MS Mincho" w:hAnsi="Arial" w:cs="Arial"/>
          <w:color w:val="000000"/>
          <w:sz w:val="24"/>
          <w:szCs w:val="24"/>
          <w:lang w:val="es-ES_tradnl"/>
        </w:rPr>
        <w:t xml:space="preserve"> </w:t>
      </w:r>
      <w:r w:rsidRPr="007C0FDA">
        <w:rPr>
          <w:rFonts w:ascii="Arial" w:eastAsia="MS Mincho" w:hAnsi="Arial" w:cs="Arial"/>
          <w:color w:val="000000"/>
          <w:sz w:val="24"/>
          <w:szCs w:val="24"/>
          <w:lang w:val="es-ES_tradnl"/>
        </w:rPr>
        <w:t>manera exitosa los ecosistemas e innovaciones que permiten los resultados de</w:t>
      </w:r>
      <w:r>
        <w:rPr>
          <w:rFonts w:ascii="Arial" w:eastAsia="MS Mincho" w:hAnsi="Arial" w:cs="Arial"/>
          <w:color w:val="000000"/>
          <w:sz w:val="24"/>
          <w:szCs w:val="24"/>
          <w:lang w:val="es-ES_tradnl"/>
        </w:rPr>
        <w:t xml:space="preserve"> </w:t>
      </w:r>
      <w:r w:rsidRPr="007C0FDA">
        <w:rPr>
          <w:rFonts w:ascii="Arial" w:eastAsia="MS Mincho" w:hAnsi="Arial" w:cs="Arial"/>
          <w:color w:val="000000"/>
          <w:sz w:val="24"/>
          <w:szCs w:val="24"/>
          <w:lang w:val="es-ES_tradnl"/>
        </w:rPr>
        <w:t>Ruta N, siendo hoy en día un modelo de aplicación para otros países de américa</w:t>
      </w:r>
      <w:r>
        <w:rPr>
          <w:rFonts w:ascii="Arial" w:eastAsia="MS Mincho" w:hAnsi="Arial" w:cs="Arial"/>
          <w:color w:val="000000"/>
          <w:sz w:val="24"/>
          <w:szCs w:val="24"/>
          <w:lang w:val="es-ES_tradnl"/>
        </w:rPr>
        <w:t xml:space="preserve"> </w:t>
      </w:r>
      <w:r w:rsidRPr="007C0FDA">
        <w:rPr>
          <w:rFonts w:ascii="Arial" w:eastAsia="MS Mincho" w:hAnsi="Arial" w:cs="Arial"/>
          <w:color w:val="000000"/>
          <w:sz w:val="24"/>
          <w:szCs w:val="24"/>
          <w:lang w:val="es-ES_tradnl"/>
        </w:rPr>
        <w:t xml:space="preserve">latina y el mundo. </w:t>
      </w:r>
    </w:p>
    <w:p w14:paraId="28C92D1E" w14:textId="77777777" w:rsidR="005F3E69" w:rsidRDefault="005F3E69" w:rsidP="005F3E69">
      <w:pPr>
        <w:ind w:right="-93"/>
        <w:jc w:val="both"/>
        <w:rPr>
          <w:rFonts w:ascii="Arial" w:eastAsia="MS Mincho" w:hAnsi="Arial" w:cs="Arial"/>
          <w:color w:val="000000"/>
          <w:sz w:val="24"/>
          <w:szCs w:val="24"/>
          <w:lang w:val="es-ES_tradnl"/>
        </w:rPr>
      </w:pPr>
    </w:p>
    <w:p w14:paraId="48D4A347" w14:textId="77777777" w:rsidR="005F3E69" w:rsidRDefault="005F3E69" w:rsidP="005F3E69">
      <w:pPr>
        <w:ind w:right="-93"/>
        <w:jc w:val="both"/>
        <w:rPr>
          <w:rFonts w:ascii="Arial" w:eastAsia="MS Mincho" w:hAnsi="Arial" w:cs="Arial"/>
          <w:color w:val="000000"/>
          <w:sz w:val="24"/>
          <w:szCs w:val="24"/>
          <w:lang w:val="es-ES_tradnl"/>
        </w:rPr>
      </w:pPr>
      <w:r w:rsidRPr="007C0FDA">
        <w:rPr>
          <w:rFonts w:ascii="Arial" w:eastAsia="MS Mincho" w:hAnsi="Arial" w:cs="Arial"/>
          <w:color w:val="000000"/>
          <w:sz w:val="24"/>
          <w:szCs w:val="24"/>
          <w:lang w:val="es-ES_tradnl"/>
        </w:rPr>
        <w:t xml:space="preserve">Un ejemplo de ese </w:t>
      </w:r>
      <w:proofErr w:type="gramStart"/>
      <w:r w:rsidRPr="007C0FDA">
        <w:rPr>
          <w:rFonts w:ascii="Arial" w:eastAsia="MS Mincho" w:hAnsi="Arial" w:cs="Arial"/>
          <w:color w:val="000000"/>
          <w:sz w:val="24"/>
          <w:szCs w:val="24"/>
          <w:lang w:val="es-ES_tradnl"/>
        </w:rPr>
        <w:t>ecosistema,</w:t>
      </w:r>
      <w:proofErr w:type="gramEnd"/>
      <w:r w:rsidRPr="007C0FDA">
        <w:rPr>
          <w:rFonts w:ascii="Arial" w:eastAsia="MS Mincho" w:hAnsi="Arial" w:cs="Arial"/>
          <w:color w:val="000000"/>
          <w:sz w:val="24"/>
          <w:szCs w:val="24"/>
          <w:lang w:val="es-ES_tradnl"/>
        </w:rPr>
        <w:t xml:space="preserve"> es “Ruta Naranja” se trata de un</w:t>
      </w:r>
      <w:r>
        <w:rPr>
          <w:rFonts w:ascii="Arial" w:eastAsia="MS Mincho" w:hAnsi="Arial" w:cs="Arial"/>
          <w:color w:val="000000"/>
          <w:sz w:val="24"/>
          <w:szCs w:val="24"/>
          <w:lang w:val="es-ES_tradnl"/>
        </w:rPr>
        <w:t xml:space="preserve"> </w:t>
      </w:r>
      <w:r w:rsidRPr="007C0FDA">
        <w:rPr>
          <w:rFonts w:ascii="Arial" w:eastAsia="MS Mincho" w:hAnsi="Arial" w:cs="Arial"/>
          <w:color w:val="000000"/>
          <w:sz w:val="24"/>
          <w:szCs w:val="24"/>
          <w:lang w:val="es-ES_tradnl"/>
        </w:rPr>
        <w:t>laboratorio de innovación dirigido a perfilar negocios creativos y de empresas</w:t>
      </w:r>
      <w:r>
        <w:rPr>
          <w:rFonts w:ascii="Arial" w:eastAsia="MS Mincho" w:hAnsi="Arial" w:cs="Arial"/>
          <w:color w:val="000000"/>
          <w:sz w:val="24"/>
          <w:szCs w:val="24"/>
          <w:lang w:val="es-ES_tradnl"/>
        </w:rPr>
        <w:t xml:space="preserve"> </w:t>
      </w:r>
      <w:r w:rsidRPr="007C0FDA">
        <w:rPr>
          <w:rFonts w:ascii="Arial" w:eastAsia="MS Mincho" w:hAnsi="Arial" w:cs="Arial"/>
          <w:color w:val="000000"/>
          <w:sz w:val="24"/>
          <w:szCs w:val="24"/>
          <w:lang w:val="es-ES_tradnl"/>
        </w:rPr>
        <w:t>creativas.</w:t>
      </w:r>
    </w:p>
    <w:p w14:paraId="2088AA4B" w14:textId="77777777" w:rsidR="005F3E69" w:rsidRDefault="005F3E69" w:rsidP="005F3E69">
      <w:pPr>
        <w:ind w:right="-93"/>
        <w:jc w:val="both"/>
        <w:rPr>
          <w:rFonts w:ascii="Arial" w:eastAsia="MS Mincho" w:hAnsi="Arial" w:cs="Arial"/>
          <w:color w:val="000000"/>
          <w:sz w:val="24"/>
          <w:szCs w:val="24"/>
          <w:lang w:val="es-ES_tradnl"/>
        </w:rPr>
      </w:pPr>
    </w:p>
    <w:p w14:paraId="35F9CE5F" w14:textId="77777777" w:rsidR="005F3E69" w:rsidRDefault="005F3E69" w:rsidP="005F3E69">
      <w:pPr>
        <w:ind w:right="-93"/>
        <w:jc w:val="both"/>
        <w:rPr>
          <w:rFonts w:ascii="Arial" w:eastAsia="MS Mincho" w:hAnsi="Arial" w:cs="Arial"/>
          <w:color w:val="000000"/>
          <w:sz w:val="24"/>
          <w:szCs w:val="24"/>
          <w:lang w:val="es-ES_tradnl"/>
        </w:rPr>
      </w:pPr>
      <w:r>
        <w:rPr>
          <w:rFonts w:ascii="Arial" w:eastAsia="MS Mincho" w:hAnsi="Arial" w:cs="Arial"/>
          <w:color w:val="000000"/>
          <w:sz w:val="24"/>
          <w:szCs w:val="24"/>
          <w:lang w:val="es-ES_tradnl"/>
        </w:rPr>
        <w:t>Igualmente, nos enviaron concepto apoyando está iniciativa.</w:t>
      </w:r>
    </w:p>
    <w:p w14:paraId="4B6EE528" w14:textId="77777777" w:rsidR="005F3E69" w:rsidRDefault="005F3E69" w:rsidP="005F3E69">
      <w:pPr>
        <w:ind w:right="-93"/>
        <w:jc w:val="both"/>
        <w:rPr>
          <w:rFonts w:ascii="Arial" w:eastAsia="MS Mincho" w:hAnsi="Arial" w:cs="Arial"/>
          <w:color w:val="000000"/>
          <w:sz w:val="24"/>
          <w:szCs w:val="24"/>
          <w:lang w:val="es-ES_tradnl"/>
        </w:rPr>
      </w:pPr>
    </w:p>
    <w:p w14:paraId="785A16C8" w14:textId="77777777" w:rsidR="005F3E69" w:rsidRDefault="005F3E69" w:rsidP="005F3E69">
      <w:pPr>
        <w:ind w:right="-93"/>
        <w:jc w:val="both"/>
        <w:rPr>
          <w:rFonts w:ascii="Arial" w:eastAsia="MS Mincho" w:hAnsi="Arial" w:cs="Arial"/>
          <w:color w:val="000000"/>
          <w:sz w:val="24"/>
          <w:szCs w:val="24"/>
          <w:lang w:val="es-ES_tradnl"/>
        </w:rPr>
      </w:pPr>
    </w:p>
    <w:p w14:paraId="3328DC09" w14:textId="77777777" w:rsidR="005F3E69" w:rsidRDefault="005F3E69" w:rsidP="005F3E69">
      <w:pPr>
        <w:ind w:right="-93"/>
        <w:jc w:val="both"/>
        <w:rPr>
          <w:rFonts w:ascii="Arial" w:eastAsia="MS Mincho" w:hAnsi="Arial" w:cs="Arial"/>
          <w:b/>
          <w:bCs/>
          <w:color w:val="000000"/>
          <w:sz w:val="24"/>
          <w:szCs w:val="24"/>
          <w:lang w:val="es-ES_tradnl"/>
        </w:rPr>
      </w:pPr>
      <w:r w:rsidRPr="007C0FDA">
        <w:rPr>
          <w:rFonts w:ascii="Arial" w:eastAsia="MS Mincho" w:hAnsi="Arial" w:cs="Arial"/>
          <w:b/>
          <w:bCs/>
          <w:color w:val="000000"/>
          <w:sz w:val="24"/>
          <w:szCs w:val="24"/>
          <w:lang w:val="es-ES_tradnl"/>
        </w:rPr>
        <w:t>Plan Nacional de Desarrollo:</w:t>
      </w:r>
    </w:p>
    <w:p w14:paraId="418E15F8" w14:textId="77777777" w:rsidR="005F3E69" w:rsidRPr="007C0FDA" w:rsidRDefault="005F3E69" w:rsidP="005F3E69">
      <w:pPr>
        <w:ind w:right="-93"/>
        <w:jc w:val="both"/>
        <w:rPr>
          <w:rFonts w:ascii="Arial" w:eastAsia="MS Mincho" w:hAnsi="Arial" w:cs="Arial"/>
          <w:b/>
          <w:bCs/>
          <w:color w:val="000000"/>
          <w:sz w:val="24"/>
          <w:szCs w:val="24"/>
          <w:lang w:val="es-ES_tradnl"/>
        </w:rPr>
      </w:pPr>
    </w:p>
    <w:p w14:paraId="02ED96A0" w14:textId="77777777" w:rsidR="005F3E69" w:rsidRDefault="005F3E69" w:rsidP="005F3E69">
      <w:pPr>
        <w:ind w:right="-93"/>
        <w:jc w:val="both"/>
        <w:rPr>
          <w:rFonts w:ascii="Arial" w:eastAsia="MS Mincho" w:hAnsi="Arial" w:cs="Arial"/>
          <w:color w:val="000000"/>
          <w:sz w:val="24"/>
          <w:szCs w:val="24"/>
          <w:lang w:val="es-ES_tradnl"/>
        </w:rPr>
      </w:pPr>
      <w:r w:rsidRPr="007C0FDA">
        <w:rPr>
          <w:rFonts w:ascii="Arial" w:eastAsia="MS Mincho" w:hAnsi="Arial" w:cs="Arial"/>
          <w:color w:val="000000"/>
          <w:sz w:val="24"/>
          <w:szCs w:val="24"/>
          <w:lang w:val="es-ES_tradnl"/>
        </w:rPr>
        <w:t>El Gobierno Nacional ha incorporado en el Plan Nacional de Desarrollo (ley 1955 de</w:t>
      </w:r>
      <w:r>
        <w:rPr>
          <w:rFonts w:ascii="Arial" w:eastAsia="MS Mincho" w:hAnsi="Arial" w:cs="Arial"/>
          <w:color w:val="000000"/>
          <w:sz w:val="24"/>
          <w:szCs w:val="24"/>
          <w:lang w:val="es-ES_tradnl"/>
        </w:rPr>
        <w:t xml:space="preserve"> </w:t>
      </w:r>
      <w:r w:rsidRPr="007C0FDA">
        <w:rPr>
          <w:rFonts w:ascii="Arial" w:eastAsia="MS Mincho" w:hAnsi="Arial" w:cs="Arial"/>
          <w:color w:val="000000"/>
          <w:sz w:val="24"/>
          <w:szCs w:val="24"/>
          <w:lang w:val="es-ES_tradnl"/>
        </w:rPr>
        <w:t>2019 Pacto por Colombia, Pacto por la equidad-Pacto por la ciencia, la tecnología y</w:t>
      </w:r>
      <w:r>
        <w:rPr>
          <w:rFonts w:ascii="Arial" w:eastAsia="MS Mincho" w:hAnsi="Arial" w:cs="Arial"/>
          <w:color w:val="000000"/>
          <w:sz w:val="24"/>
          <w:szCs w:val="24"/>
          <w:lang w:val="es-ES_tradnl"/>
        </w:rPr>
        <w:t xml:space="preserve"> </w:t>
      </w:r>
      <w:r w:rsidRPr="007C0FDA">
        <w:rPr>
          <w:rFonts w:ascii="Arial" w:eastAsia="MS Mincho" w:hAnsi="Arial" w:cs="Arial"/>
          <w:color w:val="000000"/>
          <w:sz w:val="24"/>
          <w:szCs w:val="24"/>
          <w:lang w:val="es-ES_tradnl"/>
        </w:rPr>
        <w:t>la innovación: un sistema para construir el conocimiento de la Colombia del futuro)</w:t>
      </w:r>
      <w:r>
        <w:rPr>
          <w:rFonts w:ascii="Arial" w:eastAsia="MS Mincho" w:hAnsi="Arial" w:cs="Arial"/>
          <w:color w:val="000000"/>
          <w:sz w:val="24"/>
          <w:szCs w:val="24"/>
          <w:lang w:val="es-ES_tradnl"/>
        </w:rPr>
        <w:t xml:space="preserve"> </w:t>
      </w:r>
      <w:r w:rsidRPr="007C0FDA">
        <w:rPr>
          <w:rFonts w:ascii="Arial" w:eastAsia="MS Mincho" w:hAnsi="Arial" w:cs="Arial"/>
          <w:color w:val="000000"/>
          <w:sz w:val="24"/>
          <w:szCs w:val="24"/>
          <w:lang w:val="es-ES_tradnl"/>
        </w:rPr>
        <w:t>los criterios para potencializar la ciencia, la tecnología y la innovación:</w:t>
      </w:r>
    </w:p>
    <w:p w14:paraId="6FB82F32" w14:textId="77777777" w:rsidR="005F3E69" w:rsidRPr="007C0FDA" w:rsidRDefault="005F3E69" w:rsidP="005F3E69">
      <w:pPr>
        <w:ind w:right="-93"/>
        <w:jc w:val="both"/>
        <w:rPr>
          <w:rFonts w:ascii="Arial" w:eastAsia="MS Mincho" w:hAnsi="Arial" w:cs="Arial"/>
          <w:color w:val="000000"/>
          <w:sz w:val="24"/>
          <w:szCs w:val="24"/>
          <w:lang w:val="es-ES_tradnl"/>
        </w:rPr>
      </w:pPr>
    </w:p>
    <w:p w14:paraId="07F77E6A" w14:textId="77777777" w:rsidR="005F3E69" w:rsidRPr="007C0FDA" w:rsidRDefault="005F3E69" w:rsidP="005F3E69">
      <w:pPr>
        <w:numPr>
          <w:ilvl w:val="0"/>
          <w:numId w:val="39"/>
        </w:numPr>
        <w:ind w:left="0" w:right="-93"/>
        <w:jc w:val="both"/>
        <w:rPr>
          <w:rFonts w:ascii="Arial" w:eastAsia="MS Mincho" w:hAnsi="Arial" w:cs="Arial"/>
          <w:color w:val="000000"/>
          <w:sz w:val="24"/>
          <w:szCs w:val="24"/>
          <w:lang w:val="es-ES_tradnl"/>
        </w:rPr>
      </w:pPr>
      <w:r w:rsidRPr="007C0FDA">
        <w:rPr>
          <w:rFonts w:ascii="Arial" w:eastAsia="MS Mincho" w:hAnsi="Arial" w:cs="Arial"/>
          <w:color w:val="000000"/>
          <w:sz w:val="24"/>
          <w:szCs w:val="24"/>
          <w:lang w:val="es-ES_tradnl"/>
        </w:rPr>
        <w:t>Aumentar la inversión pública y privada en ciencia, tecnología e innovación.</w:t>
      </w:r>
    </w:p>
    <w:p w14:paraId="3CB96C9E" w14:textId="77777777" w:rsidR="005F3E69" w:rsidRPr="007C0FDA" w:rsidRDefault="005F3E69" w:rsidP="005F3E69">
      <w:pPr>
        <w:numPr>
          <w:ilvl w:val="0"/>
          <w:numId w:val="39"/>
        </w:numPr>
        <w:ind w:left="0" w:right="-93"/>
        <w:jc w:val="both"/>
        <w:rPr>
          <w:rFonts w:ascii="Arial" w:eastAsia="MS Mincho" w:hAnsi="Arial" w:cs="Arial"/>
          <w:color w:val="000000"/>
          <w:sz w:val="24"/>
          <w:szCs w:val="24"/>
          <w:lang w:val="es-ES_tradnl"/>
        </w:rPr>
      </w:pPr>
      <w:r w:rsidRPr="007C0FDA">
        <w:rPr>
          <w:rFonts w:ascii="Arial" w:eastAsia="MS Mincho" w:hAnsi="Arial" w:cs="Arial"/>
          <w:color w:val="000000"/>
          <w:sz w:val="24"/>
          <w:szCs w:val="24"/>
          <w:lang w:val="es-ES_tradnl"/>
        </w:rPr>
        <w:t>Estimular la colaboración entre universidades y empresas para una</w:t>
      </w:r>
    </w:p>
    <w:p w14:paraId="3088C782" w14:textId="77777777" w:rsidR="005F3E69" w:rsidRPr="007C0FDA" w:rsidRDefault="005F3E69" w:rsidP="005F3E69">
      <w:pPr>
        <w:numPr>
          <w:ilvl w:val="0"/>
          <w:numId w:val="39"/>
        </w:numPr>
        <w:ind w:left="0" w:right="-93"/>
        <w:jc w:val="both"/>
        <w:rPr>
          <w:rFonts w:ascii="Arial" w:eastAsia="MS Mincho" w:hAnsi="Arial" w:cs="Arial"/>
          <w:color w:val="000000"/>
          <w:sz w:val="24"/>
          <w:szCs w:val="24"/>
          <w:lang w:val="es-ES_tradnl"/>
        </w:rPr>
      </w:pPr>
      <w:r w:rsidRPr="007C0FDA">
        <w:rPr>
          <w:rFonts w:ascii="Arial" w:eastAsia="MS Mincho" w:hAnsi="Arial" w:cs="Arial"/>
          <w:color w:val="000000"/>
          <w:sz w:val="24"/>
          <w:szCs w:val="24"/>
          <w:lang w:val="es-ES_tradnl"/>
        </w:rPr>
        <w:t>investigación con mayor impacto.</w:t>
      </w:r>
    </w:p>
    <w:p w14:paraId="0A5AA577" w14:textId="77777777" w:rsidR="005F3E69" w:rsidRPr="007C0FDA" w:rsidRDefault="005F3E69" w:rsidP="005F3E69">
      <w:pPr>
        <w:numPr>
          <w:ilvl w:val="0"/>
          <w:numId w:val="39"/>
        </w:numPr>
        <w:ind w:left="0" w:right="-93"/>
        <w:jc w:val="both"/>
        <w:rPr>
          <w:rFonts w:ascii="Arial" w:eastAsia="MS Mincho" w:hAnsi="Arial" w:cs="Arial"/>
          <w:color w:val="000000"/>
          <w:sz w:val="24"/>
          <w:szCs w:val="24"/>
          <w:lang w:val="es-ES_tradnl"/>
        </w:rPr>
      </w:pPr>
      <w:r w:rsidRPr="007C0FDA">
        <w:rPr>
          <w:rFonts w:ascii="Arial" w:eastAsia="MS Mincho" w:hAnsi="Arial" w:cs="Arial"/>
          <w:color w:val="000000"/>
          <w:sz w:val="24"/>
          <w:szCs w:val="24"/>
          <w:lang w:val="es-ES_tradnl"/>
        </w:rPr>
        <w:t>Aprovechar los colombianos con doctorado que regresarán al país en los</w:t>
      </w:r>
    </w:p>
    <w:p w14:paraId="528A7489" w14:textId="77777777" w:rsidR="005F3E69" w:rsidRPr="007C0FDA" w:rsidRDefault="005F3E69" w:rsidP="005F3E69">
      <w:pPr>
        <w:numPr>
          <w:ilvl w:val="0"/>
          <w:numId w:val="39"/>
        </w:numPr>
        <w:ind w:left="0" w:right="-93"/>
        <w:jc w:val="both"/>
        <w:rPr>
          <w:rFonts w:ascii="Arial" w:eastAsia="MS Mincho" w:hAnsi="Arial" w:cs="Arial"/>
          <w:color w:val="000000"/>
          <w:sz w:val="24"/>
          <w:szCs w:val="24"/>
          <w:lang w:val="es-ES_tradnl"/>
        </w:rPr>
      </w:pPr>
      <w:r w:rsidRPr="007C0FDA">
        <w:rPr>
          <w:rFonts w:ascii="Arial" w:eastAsia="MS Mincho" w:hAnsi="Arial" w:cs="Arial"/>
          <w:color w:val="000000"/>
          <w:sz w:val="24"/>
          <w:szCs w:val="24"/>
          <w:lang w:val="es-ES_tradnl"/>
        </w:rPr>
        <w:t>próximos años.</w:t>
      </w:r>
    </w:p>
    <w:p w14:paraId="24A58F5A" w14:textId="77777777" w:rsidR="005F3E69" w:rsidRPr="007C0FDA" w:rsidRDefault="005F3E69" w:rsidP="005F3E69">
      <w:pPr>
        <w:numPr>
          <w:ilvl w:val="0"/>
          <w:numId w:val="39"/>
        </w:numPr>
        <w:ind w:left="0" w:right="-93"/>
        <w:jc w:val="both"/>
        <w:rPr>
          <w:rFonts w:ascii="Arial" w:eastAsia="MS Mincho" w:hAnsi="Arial" w:cs="Arial"/>
          <w:color w:val="000000"/>
          <w:sz w:val="24"/>
          <w:szCs w:val="24"/>
          <w:lang w:val="es-ES_tradnl"/>
        </w:rPr>
      </w:pPr>
      <w:r w:rsidRPr="007C0FDA">
        <w:rPr>
          <w:rFonts w:ascii="Arial" w:eastAsia="MS Mincho" w:hAnsi="Arial" w:cs="Arial"/>
          <w:color w:val="000000"/>
          <w:sz w:val="24"/>
          <w:szCs w:val="24"/>
          <w:lang w:val="es-ES_tradnl"/>
        </w:rPr>
        <w:t>Potenciar la innovación pública a través de herramientas para medir,</w:t>
      </w:r>
    </w:p>
    <w:p w14:paraId="7E793287" w14:textId="77777777" w:rsidR="005F3E69" w:rsidRDefault="005F3E69" w:rsidP="005F3E69">
      <w:pPr>
        <w:numPr>
          <w:ilvl w:val="0"/>
          <w:numId w:val="39"/>
        </w:numPr>
        <w:ind w:left="0" w:right="-93"/>
        <w:jc w:val="both"/>
        <w:rPr>
          <w:rFonts w:ascii="Arial" w:eastAsia="MS Mincho" w:hAnsi="Arial" w:cs="Arial"/>
          <w:color w:val="000000"/>
          <w:sz w:val="24"/>
          <w:szCs w:val="24"/>
          <w:lang w:val="es-ES_tradnl"/>
        </w:rPr>
      </w:pPr>
      <w:r w:rsidRPr="007C0FDA">
        <w:rPr>
          <w:rFonts w:ascii="Arial" w:eastAsia="MS Mincho" w:hAnsi="Arial" w:cs="Arial"/>
          <w:color w:val="000000"/>
          <w:sz w:val="24"/>
          <w:szCs w:val="24"/>
          <w:lang w:val="es-ES_tradnl"/>
        </w:rPr>
        <w:t>fortalecer y articular capacidades de innovación.</w:t>
      </w:r>
    </w:p>
    <w:p w14:paraId="0A946626" w14:textId="77777777" w:rsidR="005F3E69" w:rsidRDefault="005F3E69" w:rsidP="005F3E69">
      <w:pPr>
        <w:ind w:right="-93"/>
        <w:jc w:val="both"/>
        <w:rPr>
          <w:rFonts w:ascii="Arial" w:eastAsia="MS Mincho" w:hAnsi="Arial" w:cs="Arial"/>
          <w:color w:val="000000"/>
          <w:sz w:val="24"/>
          <w:szCs w:val="24"/>
          <w:lang w:val="es-ES_tradnl"/>
        </w:rPr>
      </w:pPr>
    </w:p>
    <w:p w14:paraId="7A1F7214" w14:textId="77777777" w:rsidR="005F3E69" w:rsidRDefault="005F3E69" w:rsidP="005F3E69">
      <w:pPr>
        <w:ind w:right="-93"/>
        <w:jc w:val="center"/>
        <w:rPr>
          <w:rFonts w:ascii="Arial" w:eastAsia="MS Mincho" w:hAnsi="Arial" w:cs="Arial"/>
          <w:b/>
          <w:bCs/>
          <w:color w:val="000000"/>
          <w:sz w:val="24"/>
          <w:szCs w:val="24"/>
          <w:lang w:val="es-ES_tradnl"/>
        </w:rPr>
      </w:pPr>
      <w:r>
        <w:rPr>
          <w:rFonts w:ascii="Arial" w:eastAsia="MS Mincho" w:hAnsi="Arial" w:cs="Arial"/>
          <w:b/>
          <w:bCs/>
          <w:color w:val="000000"/>
          <w:sz w:val="24"/>
          <w:szCs w:val="24"/>
          <w:lang w:val="es-ES_tradnl"/>
        </w:rPr>
        <w:t>7</w:t>
      </w:r>
      <w:r w:rsidRPr="00B54FE7">
        <w:rPr>
          <w:rFonts w:ascii="Arial" w:eastAsia="MS Mincho" w:hAnsi="Arial" w:cs="Arial"/>
          <w:b/>
          <w:bCs/>
          <w:color w:val="000000"/>
          <w:sz w:val="24"/>
          <w:szCs w:val="24"/>
          <w:lang w:val="es-ES_tradnl"/>
        </w:rPr>
        <w:t>. MARCO CONSTITUCIONAL</w:t>
      </w:r>
      <w:r>
        <w:rPr>
          <w:rFonts w:ascii="Arial" w:eastAsia="MS Mincho" w:hAnsi="Arial" w:cs="Arial"/>
          <w:b/>
          <w:bCs/>
          <w:color w:val="000000"/>
          <w:sz w:val="24"/>
          <w:szCs w:val="24"/>
          <w:lang w:val="es-ES_tradnl"/>
        </w:rPr>
        <w:t>:</w:t>
      </w:r>
    </w:p>
    <w:p w14:paraId="236864E6" w14:textId="77777777" w:rsidR="005F3E69" w:rsidRDefault="005F3E69" w:rsidP="005F3E69">
      <w:pPr>
        <w:ind w:right="-93"/>
        <w:jc w:val="both"/>
        <w:rPr>
          <w:rFonts w:ascii="Arial" w:eastAsia="MS Mincho" w:hAnsi="Arial" w:cs="Arial"/>
          <w:b/>
          <w:bCs/>
          <w:color w:val="000000"/>
          <w:sz w:val="24"/>
          <w:szCs w:val="24"/>
          <w:lang w:val="es-ES_tradnl"/>
        </w:rPr>
      </w:pPr>
    </w:p>
    <w:p w14:paraId="76F39A4D" w14:textId="77777777" w:rsidR="005F3E69" w:rsidRDefault="005F3E69" w:rsidP="005F3E69">
      <w:pPr>
        <w:ind w:right="-93"/>
        <w:jc w:val="both"/>
        <w:rPr>
          <w:rFonts w:ascii="Arial" w:eastAsia="MS Mincho" w:hAnsi="Arial" w:cs="Arial"/>
          <w:b/>
          <w:bCs/>
          <w:color w:val="000000"/>
          <w:sz w:val="24"/>
          <w:szCs w:val="24"/>
          <w:lang w:val="es-ES_tradnl"/>
        </w:rPr>
      </w:pPr>
      <w:r w:rsidRPr="00B54FE7">
        <w:rPr>
          <w:rFonts w:ascii="Arial" w:eastAsia="MS Mincho" w:hAnsi="Arial" w:cs="Arial"/>
          <w:b/>
          <w:bCs/>
          <w:color w:val="000000"/>
          <w:sz w:val="24"/>
          <w:szCs w:val="24"/>
          <w:lang w:val="es-ES_tradnl"/>
        </w:rPr>
        <w:t>El artículo 1° de la Constitución Política</w:t>
      </w:r>
      <w:r>
        <w:rPr>
          <w:rFonts w:ascii="Arial" w:eastAsia="MS Mincho" w:hAnsi="Arial" w:cs="Arial"/>
          <w:b/>
          <w:bCs/>
          <w:color w:val="000000"/>
          <w:sz w:val="24"/>
          <w:szCs w:val="24"/>
          <w:lang w:val="es-ES_tradnl"/>
        </w:rPr>
        <w:t xml:space="preserve"> </w:t>
      </w:r>
      <w:r w:rsidRPr="00101389">
        <w:rPr>
          <w:rFonts w:ascii="Arial" w:eastAsia="MS Mincho" w:hAnsi="Arial" w:cs="Arial"/>
          <w:color w:val="000000"/>
          <w:sz w:val="24"/>
          <w:szCs w:val="24"/>
          <w:lang w:val="es-ES_tradnl"/>
        </w:rPr>
        <w:t>establece que Colombia es un Estado social de derecho, organizado en forma de república unitaria, descentralizada, con autonomía de sus entidades territoriales.</w:t>
      </w:r>
    </w:p>
    <w:p w14:paraId="7A737880" w14:textId="77777777" w:rsidR="005F3E69" w:rsidRPr="00B54FE7" w:rsidRDefault="005F3E69" w:rsidP="005F3E69">
      <w:pPr>
        <w:ind w:right="-93"/>
        <w:jc w:val="both"/>
        <w:rPr>
          <w:rFonts w:ascii="Arial" w:eastAsia="MS Mincho" w:hAnsi="Arial" w:cs="Arial"/>
          <w:b/>
          <w:bCs/>
          <w:color w:val="000000"/>
          <w:sz w:val="24"/>
          <w:szCs w:val="24"/>
          <w:lang w:val="es-ES_tradnl"/>
        </w:rPr>
      </w:pPr>
    </w:p>
    <w:p w14:paraId="3AE2C282" w14:textId="77777777" w:rsidR="005F3E69" w:rsidRDefault="005F3E69" w:rsidP="005F3E69">
      <w:pPr>
        <w:ind w:right="-93"/>
        <w:jc w:val="both"/>
        <w:rPr>
          <w:rFonts w:ascii="Arial" w:eastAsia="MS Mincho" w:hAnsi="Arial" w:cs="Arial"/>
          <w:b/>
          <w:bCs/>
          <w:color w:val="000000"/>
          <w:sz w:val="24"/>
          <w:szCs w:val="24"/>
          <w:lang w:val="es-ES_tradnl"/>
        </w:rPr>
      </w:pPr>
      <w:r w:rsidRPr="00B54FE7">
        <w:rPr>
          <w:rFonts w:ascii="Arial" w:eastAsia="MS Mincho" w:hAnsi="Arial" w:cs="Arial"/>
          <w:b/>
          <w:bCs/>
          <w:color w:val="000000"/>
          <w:sz w:val="24"/>
          <w:szCs w:val="24"/>
          <w:lang w:val="es-ES_tradnl"/>
        </w:rPr>
        <w:t xml:space="preserve">En el artículo 286 describe que </w:t>
      </w:r>
      <w:r w:rsidRPr="00101389">
        <w:rPr>
          <w:rFonts w:ascii="Arial" w:eastAsia="MS Mincho" w:hAnsi="Arial" w:cs="Arial"/>
          <w:color w:val="000000"/>
          <w:sz w:val="24"/>
          <w:szCs w:val="24"/>
          <w:lang w:val="es-ES_tradnl"/>
        </w:rPr>
        <w:t>“Son entidades territoriales los departamentos, los distritos, los municipios y los territorios indígenas”.</w:t>
      </w:r>
    </w:p>
    <w:p w14:paraId="284CC062" w14:textId="77777777" w:rsidR="005F3E69" w:rsidRPr="00B54FE7" w:rsidRDefault="005F3E69" w:rsidP="005F3E69">
      <w:pPr>
        <w:ind w:right="-93"/>
        <w:jc w:val="both"/>
        <w:rPr>
          <w:rFonts w:ascii="Arial" w:eastAsia="MS Mincho" w:hAnsi="Arial" w:cs="Arial"/>
          <w:b/>
          <w:bCs/>
          <w:color w:val="000000"/>
          <w:sz w:val="24"/>
          <w:szCs w:val="24"/>
          <w:lang w:val="es-ES_tradnl"/>
        </w:rPr>
      </w:pPr>
    </w:p>
    <w:p w14:paraId="237D2A33" w14:textId="77777777" w:rsidR="005F3E69" w:rsidRDefault="005F3E69" w:rsidP="005F3E69">
      <w:pPr>
        <w:ind w:right="-93"/>
        <w:jc w:val="both"/>
        <w:rPr>
          <w:rFonts w:ascii="Arial" w:eastAsia="MS Mincho" w:hAnsi="Arial" w:cs="Arial"/>
          <w:b/>
          <w:bCs/>
          <w:color w:val="000000"/>
          <w:sz w:val="24"/>
          <w:szCs w:val="24"/>
          <w:lang w:val="es-ES_tradnl"/>
        </w:rPr>
      </w:pPr>
      <w:r w:rsidRPr="00B54FE7">
        <w:rPr>
          <w:rFonts w:ascii="Arial" w:eastAsia="MS Mincho" w:hAnsi="Arial" w:cs="Arial"/>
          <w:b/>
          <w:bCs/>
          <w:color w:val="000000"/>
          <w:sz w:val="24"/>
          <w:szCs w:val="24"/>
          <w:lang w:val="es-ES_tradnl"/>
        </w:rPr>
        <w:t xml:space="preserve">El artículo 287 refiere que </w:t>
      </w:r>
      <w:r w:rsidRPr="00101389">
        <w:rPr>
          <w:rFonts w:ascii="Arial" w:eastAsia="MS Mincho" w:hAnsi="Arial" w:cs="Arial"/>
          <w:color w:val="000000"/>
          <w:sz w:val="24"/>
          <w:szCs w:val="24"/>
          <w:lang w:val="es-ES_tradnl"/>
        </w:rPr>
        <w:t>“Las entidades territoriales gozan de autonomía para la gestión de sus intereses, y dentro de los límites de la Constitución y la ley”.</w:t>
      </w:r>
    </w:p>
    <w:p w14:paraId="13C89BA8" w14:textId="77777777" w:rsidR="005F3E69" w:rsidRPr="00B54FE7" w:rsidRDefault="005F3E69" w:rsidP="005F3E69">
      <w:pPr>
        <w:ind w:right="-93"/>
        <w:jc w:val="both"/>
        <w:rPr>
          <w:rFonts w:ascii="Arial" w:eastAsia="MS Mincho" w:hAnsi="Arial" w:cs="Arial"/>
          <w:b/>
          <w:bCs/>
          <w:color w:val="000000"/>
          <w:sz w:val="24"/>
          <w:szCs w:val="24"/>
          <w:lang w:val="es-ES_tradnl"/>
        </w:rPr>
      </w:pPr>
    </w:p>
    <w:p w14:paraId="12082731" w14:textId="77777777" w:rsidR="005F3E69" w:rsidRPr="00AE07CC" w:rsidRDefault="005F3E69" w:rsidP="005F3E69">
      <w:pPr>
        <w:ind w:right="-93"/>
        <w:jc w:val="both"/>
        <w:rPr>
          <w:rFonts w:ascii="Arial" w:eastAsia="MS Mincho" w:hAnsi="Arial" w:cs="Arial"/>
          <w:color w:val="000000"/>
          <w:sz w:val="24"/>
          <w:szCs w:val="24"/>
          <w:lang w:val="es-ES_tradnl"/>
        </w:rPr>
      </w:pPr>
      <w:r w:rsidRPr="00B54FE7">
        <w:rPr>
          <w:rFonts w:ascii="Arial" w:eastAsia="MS Mincho" w:hAnsi="Arial" w:cs="Arial"/>
          <w:b/>
          <w:bCs/>
          <w:color w:val="000000"/>
          <w:sz w:val="24"/>
          <w:szCs w:val="24"/>
          <w:lang w:val="es-ES_tradnl"/>
        </w:rPr>
        <w:lastRenderedPageBreak/>
        <w:t>El artículo 356 de la Constitución Política</w:t>
      </w:r>
      <w:r>
        <w:rPr>
          <w:rFonts w:ascii="Arial" w:eastAsia="MS Mincho" w:hAnsi="Arial" w:cs="Arial"/>
          <w:b/>
          <w:bCs/>
          <w:color w:val="000000"/>
          <w:sz w:val="24"/>
          <w:szCs w:val="24"/>
          <w:lang w:val="es-ES_tradnl"/>
        </w:rPr>
        <w:t xml:space="preserve"> </w:t>
      </w:r>
      <w:r w:rsidRPr="00B54FE7">
        <w:rPr>
          <w:rFonts w:ascii="Arial" w:eastAsia="MS Mincho" w:hAnsi="Arial" w:cs="Arial"/>
          <w:b/>
          <w:bCs/>
          <w:color w:val="000000"/>
          <w:sz w:val="24"/>
          <w:szCs w:val="24"/>
          <w:lang w:val="es-ES_tradnl"/>
        </w:rPr>
        <w:t>modificado por el artículo 2° del Acto Legislativo 1</w:t>
      </w:r>
      <w:r>
        <w:rPr>
          <w:rFonts w:ascii="Arial" w:eastAsia="MS Mincho" w:hAnsi="Arial" w:cs="Arial"/>
          <w:b/>
          <w:bCs/>
          <w:color w:val="000000"/>
          <w:sz w:val="24"/>
          <w:szCs w:val="24"/>
          <w:lang w:val="es-ES_tradnl"/>
        </w:rPr>
        <w:t xml:space="preserve"> </w:t>
      </w:r>
      <w:r w:rsidRPr="00B54FE7">
        <w:rPr>
          <w:rFonts w:ascii="Arial" w:eastAsia="MS Mincho" w:hAnsi="Arial" w:cs="Arial"/>
          <w:b/>
          <w:bCs/>
          <w:color w:val="000000"/>
          <w:sz w:val="24"/>
          <w:szCs w:val="24"/>
          <w:lang w:val="es-ES_tradnl"/>
        </w:rPr>
        <w:t>de 2001 establece que:</w:t>
      </w:r>
      <w:r>
        <w:rPr>
          <w:rFonts w:ascii="Arial" w:eastAsia="MS Mincho" w:hAnsi="Arial" w:cs="Arial"/>
          <w:b/>
          <w:bCs/>
          <w:color w:val="000000"/>
          <w:sz w:val="24"/>
          <w:szCs w:val="24"/>
          <w:lang w:val="es-ES_tradnl"/>
        </w:rPr>
        <w:t xml:space="preserve"> </w:t>
      </w:r>
      <w:r w:rsidRPr="00AE07CC">
        <w:rPr>
          <w:rFonts w:ascii="Arial" w:eastAsia="MS Mincho" w:hAnsi="Arial" w:cs="Arial"/>
          <w:color w:val="000000"/>
          <w:sz w:val="24"/>
          <w:szCs w:val="24"/>
          <w:lang w:val="es-ES_tradnl"/>
        </w:rPr>
        <w:t>Salvo lo dispuesto por la Constitución, la ley, a iniciativa del Gobierno, fijará los servicios a cargo de la Nación y de los Departamentos, Distritos, y Municipios. Para efecto de atender los servicios a cargo de estos y a proveer los recursos para financiar</w:t>
      </w:r>
      <w:r>
        <w:rPr>
          <w:rFonts w:ascii="Arial" w:eastAsia="MS Mincho" w:hAnsi="Arial" w:cs="Arial"/>
          <w:color w:val="000000"/>
          <w:sz w:val="24"/>
          <w:szCs w:val="24"/>
          <w:lang w:val="es-ES_tradnl"/>
        </w:rPr>
        <w:t xml:space="preserve"> </w:t>
      </w:r>
      <w:r w:rsidRPr="00AE07CC">
        <w:rPr>
          <w:rFonts w:ascii="Arial" w:eastAsia="MS Mincho" w:hAnsi="Arial" w:cs="Arial"/>
          <w:color w:val="000000"/>
          <w:sz w:val="24"/>
          <w:szCs w:val="24"/>
          <w:lang w:val="es-ES_tradnl"/>
        </w:rPr>
        <w:t>adecuadamente su prestación, se crea el Sistema General de Participaciones de los Departamentos, Distritos y Municipios. Los Distritos tendrán las mismas competencias</w:t>
      </w:r>
      <w:r>
        <w:rPr>
          <w:rFonts w:ascii="Arial" w:eastAsia="MS Mincho" w:hAnsi="Arial" w:cs="Arial"/>
          <w:color w:val="000000"/>
          <w:sz w:val="24"/>
          <w:szCs w:val="24"/>
          <w:lang w:val="es-ES_tradnl"/>
        </w:rPr>
        <w:t xml:space="preserve"> </w:t>
      </w:r>
      <w:r w:rsidRPr="00AE07CC">
        <w:rPr>
          <w:rFonts w:ascii="Arial" w:eastAsia="MS Mincho" w:hAnsi="Arial" w:cs="Arial"/>
          <w:color w:val="000000"/>
          <w:sz w:val="24"/>
          <w:szCs w:val="24"/>
          <w:lang w:val="es-ES_tradnl"/>
        </w:rPr>
        <w:t>que los municipios y departamentos para efectos de la</w:t>
      </w:r>
    </w:p>
    <w:p w14:paraId="5DD44E41" w14:textId="77777777" w:rsidR="005F3E69" w:rsidRPr="00AE07CC" w:rsidRDefault="005F3E69" w:rsidP="005F3E69">
      <w:pPr>
        <w:ind w:right="-93"/>
        <w:jc w:val="both"/>
        <w:rPr>
          <w:rFonts w:ascii="Arial" w:eastAsia="MS Mincho" w:hAnsi="Arial" w:cs="Arial"/>
          <w:color w:val="000000"/>
          <w:sz w:val="24"/>
          <w:szCs w:val="24"/>
          <w:lang w:val="es-ES_tradnl"/>
        </w:rPr>
      </w:pPr>
      <w:r w:rsidRPr="00AE07CC">
        <w:rPr>
          <w:rFonts w:ascii="Arial" w:eastAsia="MS Mincho" w:hAnsi="Arial" w:cs="Arial"/>
          <w:color w:val="000000"/>
          <w:sz w:val="24"/>
          <w:szCs w:val="24"/>
          <w:lang w:val="es-ES_tradnl"/>
        </w:rPr>
        <w:t>distribución del Sistema General de Participaciones que establezca la ley.</w:t>
      </w:r>
    </w:p>
    <w:p w14:paraId="34CAEA15" w14:textId="77777777" w:rsidR="005F3E69" w:rsidRDefault="005F3E69" w:rsidP="005F3E69">
      <w:pPr>
        <w:ind w:right="-93"/>
        <w:jc w:val="both"/>
        <w:rPr>
          <w:rFonts w:ascii="Arial" w:eastAsia="MS Mincho" w:hAnsi="Arial" w:cs="Arial"/>
          <w:b/>
          <w:bCs/>
          <w:color w:val="000000"/>
          <w:sz w:val="24"/>
          <w:szCs w:val="24"/>
          <w:lang w:val="es-ES_tradnl"/>
        </w:rPr>
      </w:pPr>
    </w:p>
    <w:p w14:paraId="6782F2A1" w14:textId="77777777" w:rsidR="005F3E69" w:rsidRPr="00AE07CC" w:rsidRDefault="005F3E69" w:rsidP="005F3E69">
      <w:pPr>
        <w:ind w:right="-93"/>
        <w:jc w:val="both"/>
        <w:rPr>
          <w:rFonts w:ascii="Arial" w:eastAsia="MS Mincho" w:hAnsi="Arial" w:cs="Arial"/>
          <w:color w:val="000000"/>
          <w:sz w:val="24"/>
          <w:szCs w:val="24"/>
          <w:lang w:val="es-ES_tradnl"/>
        </w:rPr>
      </w:pPr>
      <w:r w:rsidRPr="00AE07CC">
        <w:rPr>
          <w:rFonts w:ascii="Arial" w:eastAsia="MS Mincho" w:hAnsi="Arial" w:cs="Arial"/>
          <w:color w:val="000000"/>
          <w:sz w:val="24"/>
          <w:szCs w:val="24"/>
          <w:lang w:val="es-ES_tradnl"/>
        </w:rPr>
        <w:t>Para estos efectos, serán beneficiarias las entidades territoriales indígenas, una vez constituidas. Así mismo, la ley establecerá como beneficiarios a los resguardos indígenas, siempre y cuando estos no se hayan constituido en entidad territorial indígena.</w:t>
      </w:r>
    </w:p>
    <w:p w14:paraId="25A303E0" w14:textId="77777777" w:rsidR="005F3E69" w:rsidRPr="00AE07CC" w:rsidRDefault="005F3E69" w:rsidP="005F3E69">
      <w:pPr>
        <w:ind w:right="-93"/>
        <w:jc w:val="both"/>
        <w:rPr>
          <w:rFonts w:ascii="Arial" w:eastAsia="MS Mincho" w:hAnsi="Arial" w:cs="Arial"/>
          <w:color w:val="000000"/>
          <w:sz w:val="24"/>
          <w:szCs w:val="24"/>
          <w:lang w:val="es-ES_tradnl"/>
        </w:rPr>
      </w:pPr>
      <w:r w:rsidRPr="00AE07CC">
        <w:rPr>
          <w:rFonts w:ascii="Arial" w:eastAsia="MS Mincho" w:hAnsi="Arial" w:cs="Arial"/>
          <w:color w:val="000000"/>
          <w:sz w:val="24"/>
          <w:szCs w:val="24"/>
          <w:lang w:val="es-ES_tradnl"/>
        </w:rPr>
        <w:t xml:space="preserve"> </w:t>
      </w:r>
    </w:p>
    <w:p w14:paraId="79D865BD" w14:textId="77777777" w:rsidR="005F3E69" w:rsidRPr="00AE07CC" w:rsidRDefault="005F3E69" w:rsidP="005F3E69">
      <w:pPr>
        <w:ind w:right="-93"/>
        <w:jc w:val="both"/>
        <w:rPr>
          <w:rFonts w:ascii="Arial" w:eastAsia="MS Mincho" w:hAnsi="Arial" w:cs="Arial"/>
          <w:color w:val="000000"/>
          <w:sz w:val="24"/>
          <w:szCs w:val="24"/>
          <w:lang w:val="es-ES_tradnl"/>
        </w:rPr>
      </w:pPr>
      <w:r w:rsidRPr="00AE07CC">
        <w:rPr>
          <w:rFonts w:ascii="Arial" w:eastAsia="MS Mincho" w:hAnsi="Arial" w:cs="Arial"/>
          <w:color w:val="000000"/>
          <w:sz w:val="24"/>
          <w:szCs w:val="24"/>
          <w:lang w:val="es-ES_tradnl"/>
        </w:rPr>
        <w:t>Los recursos del Sistema General de Participaciones de los departamentos, distritos y municipios se destinarán a la financiación de los servicios a su cargo, dándoles prioridad al servicio de salud, los servicios de educación, preescolar, primaria, secundaria y media, y servicios públicos domiciliarios de agua potable y saneamiento básico, garantizando la prestación y la ampliación de coberturas con énfasis en la población pobre.</w:t>
      </w:r>
    </w:p>
    <w:p w14:paraId="7DC3FACB" w14:textId="77777777" w:rsidR="005F3E69" w:rsidRPr="00B54FE7" w:rsidRDefault="005F3E69" w:rsidP="005F3E69">
      <w:pPr>
        <w:ind w:right="-93"/>
        <w:jc w:val="both"/>
        <w:rPr>
          <w:rFonts w:ascii="Arial" w:eastAsia="MS Mincho" w:hAnsi="Arial" w:cs="Arial"/>
          <w:b/>
          <w:bCs/>
          <w:color w:val="000000"/>
          <w:sz w:val="24"/>
          <w:szCs w:val="24"/>
          <w:lang w:val="es-ES_tradnl"/>
        </w:rPr>
      </w:pPr>
    </w:p>
    <w:p w14:paraId="627936C1" w14:textId="77777777" w:rsidR="005F3E69" w:rsidRDefault="005F3E69" w:rsidP="005F3E69">
      <w:pPr>
        <w:ind w:right="-93"/>
        <w:jc w:val="both"/>
        <w:rPr>
          <w:rFonts w:ascii="Arial" w:eastAsia="MS Mincho" w:hAnsi="Arial" w:cs="Arial"/>
          <w:color w:val="000000"/>
          <w:sz w:val="24"/>
          <w:szCs w:val="24"/>
        </w:rPr>
      </w:pPr>
      <w:r w:rsidRPr="00AE07CC">
        <w:rPr>
          <w:rFonts w:ascii="Arial" w:eastAsia="MS Mincho" w:hAnsi="Arial" w:cs="Arial"/>
          <w:color w:val="000000"/>
          <w:sz w:val="24"/>
          <w:szCs w:val="24"/>
          <w:lang w:val="es-ES_tradnl"/>
        </w:rPr>
        <w:t>Teniendo en cuenta los principios de solidaridad, complementariedad y subsidiariedad, la ley señalará los casos en los cuales la Nación podrá concurrir a la financiación de los gastos en los servicios que sean señalados por la ley como de competencia de los departamentos, distritos y municipios. La ley reglamentará los criterios de distribución del Sistema General de Participaciones de los Departamentos, Distritos, y Municipios, de acuerdo con las competencias que le asigne a cada una de estas entidades; y contendrá las disposiciones</w:t>
      </w:r>
      <w:r>
        <w:rPr>
          <w:rFonts w:ascii="Arial" w:eastAsia="MS Mincho" w:hAnsi="Arial" w:cs="Arial"/>
          <w:color w:val="000000"/>
          <w:sz w:val="24"/>
          <w:szCs w:val="24"/>
          <w:lang w:val="es-ES_tradnl"/>
        </w:rPr>
        <w:t xml:space="preserve"> </w:t>
      </w:r>
      <w:r w:rsidRPr="00AE07CC">
        <w:rPr>
          <w:rFonts w:ascii="Arial" w:eastAsia="MS Mincho" w:hAnsi="Arial" w:cs="Arial"/>
          <w:color w:val="000000"/>
          <w:sz w:val="24"/>
          <w:szCs w:val="24"/>
        </w:rPr>
        <w:t>necesarias para poner en operación el Sistema General de Participaciones de estas, incorporando principios sobre distribución que tengan en cuenta los siguientes criterios:</w:t>
      </w:r>
    </w:p>
    <w:p w14:paraId="5F367170" w14:textId="77777777" w:rsidR="005F3E69" w:rsidRDefault="005F3E69" w:rsidP="005F3E69">
      <w:pPr>
        <w:ind w:right="-93"/>
        <w:jc w:val="both"/>
        <w:rPr>
          <w:rFonts w:ascii="Arial" w:eastAsia="MS Mincho" w:hAnsi="Arial" w:cs="Arial"/>
          <w:color w:val="000000"/>
          <w:sz w:val="24"/>
          <w:szCs w:val="24"/>
        </w:rPr>
      </w:pPr>
    </w:p>
    <w:p w14:paraId="46AAC209" w14:textId="77777777" w:rsidR="005F3E69" w:rsidRDefault="005F3E69" w:rsidP="005F3E69">
      <w:pPr>
        <w:ind w:right="-93"/>
        <w:jc w:val="both"/>
        <w:rPr>
          <w:rFonts w:ascii="Arial" w:eastAsia="MS Mincho" w:hAnsi="Arial" w:cs="Arial"/>
          <w:color w:val="000000"/>
          <w:sz w:val="24"/>
          <w:szCs w:val="24"/>
        </w:rPr>
      </w:pPr>
      <w:r w:rsidRPr="00AE07CC">
        <w:rPr>
          <w:rFonts w:ascii="Arial" w:eastAsia="MS Mincho" w:hAnsi="Arial" w:cs="Arial"/>
          <w:color w:val="000000"/>
          <w:sz w:val="24"/>
          <w:szCs w:val="24"/>
        </w:rPr>
        <w:t xml:space="preserve"> a) Para educación, salud y agua potable y saneamiento básico: población atendida y por atender, reparto entre población urbana y rural, eficiencia administrativa y fiscal, y equidad. En la distribución por entidad territorial de cada uno de los componentes del Sistema General de Participaciones, se dará prioridad a factores que favorezcan a la población pobre, en los términos que establezca la ley. </w:t>
      </w:r>
    </w:p>
    <w:p w14:paraId="1FE29FC6" w14:textId="77777777" w:rsidR="005F3E69" w:rsidRDefault="005F3E69" w:rsidP="005F3E69">
      <w:pPr>
        <w:ind w:right="-93"/>
        <w:jc w:val="both"/>
        <w:rPr>
          <w:rFonts w:ascii="Arial" w:eastAsia="MS Mincho" w:hAnsi="Arial" w:cs="Arial"/>
          <w:color w:val="000000"/>
          <w:sz w:val="24"/>
          <w:szCs w:val="24"/>
        </w:rPr>
      </w:pPr>
    </w:p>
    <w:p w14:paraId="541833DD" w14:textId="77777777" w:rsidR="005F3E69" w:rsidRDefault="005F3E69" w:rsidP="005F3E69">
      <w:pPr>
        <w:ind w:right="-93"/>
        <w:jc w:val="both"/>
        <w:rPr>
          <w:rFonts w:ascii="Arial" w:eastAsia="MS Mincho" w:hAnsi="Arial" w:cs="Arial"/>
          <w:color w:val="000000"/>
          <w:sz w:val="24"/>
          <w:szCs w:val="24"/>
        </w:rPr>
      </w:pPr>
      <w:r w:rsidRPr="00AE07CC">
        <w:rPr>
          <w:rFonts w:ascii="Arial" w:eastAsia="MS Mincho" w:hAnsi="Arial" w:cs="Arial"/>
          <w:color w:val="000000"/>
          <w:sz w:val="24"/>
          <w:szCs w:val="24"/>
        </w:rPr>
        <w:t xml:space="preserve">b) Para otros sectores: población, reparto entre población y urbana y rural, eficiencia administrativa y fiscal, y pobreza relativa. No se podrá descentralizar competencias sin la previa asignación de los recursos fiscales suficientes para atenderlas. </w:t>
      </w:r>
    </w:p>
    <w:p w14:paraId="3F8A8352" w14:textId="77777777" w:rsidR="005F3E69" w:rsidRDefault="005F3E69" w:rsidP="005F3E69">
      <w:pPr>
        <w:ind w:right="-93"/>
        <w:jc w:val="both"/>
        <w:rPr>
          <w:rFonts w:ascii="Arial" w:eastAsia="MS Mincho" w:hAnsi="Arial" w:cs="Arial"/>
          <w:color w:val="000000"/>
          <w:sz w:val="24"/>
          <w:szCs w:val="24"/>
        </w:rPr>
      </w:pPr>
    </w:p>
    <w:p w14:paraId="3FDCB90E" w14:textId="77777777" w:rsidR="005F3E69" w:rsidRDefault="005F3E69" w:rsidP="005F3E69">
      <w:pPr>
        <w:ind w:right="-93"/>
        <w:jc w:val="both"/>
        <w:rPr>
          <w:rFonts w:ascii="Arial" w:eastAsia="MS Mincho" w:hAnsi="Arial" w:cs="Arial"/>
          <w:color w:val="000000"/>
          <w:sz w:val="24"/>
          <w:szCs w:val="24"/>
        </w:rPr>
      </w:pPr>
      <w:r w:rsidRPr="00AE07CC">
        <w:rPr>
          <w:rFonts w:ascii="Arial" w:eastAsia="MS Mincho" w:hAnsi="Arial" w:cs="Arial"/>
          <w:color w:val="000000"/>
          <w:sz w:val="24"/>
          <w:szCs w:val="24"/>
        </w:rPr>
        <w:t xml:space="preserve">Los recursos del Sistema General de Participaciones de los Departamentos, Distritos, y Municipios se distribuirán por sectores que defina la ley. El monto de recursos que se asigne para los sectores de salud y educación, no podrá ser inferior </w:t>
      </w:r>
      <w:r w:rsidRPr="00AE07CC">
        <w:rPr>
          <w:rFonts w:ascii="Arial" w:eastAsia="MS Mincho" w:hAnsi="Arial" w:cs="Arial"/>
          <w:color w:val="000000"/>
          <w:sz w:val="24"/>
          <w:szCs w:val="24"/>
        </w:rPr>
        <w:lastRenderedPageBreak/>
        <w:t xml:space="preserve">al que se transfería a la expedición del presente acto legislativo a cada uno de estos sectores. Las ciudades de Buenaventura y Tumaco se organizan como Distritos Especiales, Industriales, Portuarios, Biodiversos y Ecoturísticos. </w:t>
      </w:r>
    </w:p>
    <w:p w14:paraId="11B426E1" w14:textId="77777777" w:rsidR="005F3E69" w:rsidRDefault="005F3E69" w:rsidP="005F3E69">
      <w:pPr>
        <w:ind w:right="-93"/>
        <w:jc w:val="both"/>
        <w:rPr>
          <w:rFonts w:ascii="Arial" w:eastAsia="MS Mincho" w:hAnsi="Arial" w:cs="Arial"/>
          <w:color w:val="000000"/>
          <w:sz w:val="24"/>
          <w:szCs w:val="24"/>
        </w:rPr>
      </w:pPr>
    </w:p>
    <w:p w14:paraId="47444294" w14:textId="77777777" w:rsidR="005F3E69" w:rsidRDefault="005F3E69" w:rsidP="005F3E69">
      <w:pPr>
        <w:ind w:right="-93"/>
        <w:jc w:val="both"/>
        <w:rPr>
          <w:rFonts w:ascii="Arial" w:eastAsia="MS Mincho" w:hAnsi="Arial" w:cs="Arial"/>
          <w:color w:val="000000"/>
          <w:sz w:val="24"/>
          <w:szCs w:val="24"/>
        </w:rPr>
      </w:pPr>
      <w:r w:rsidRPr="00AE07CC">
        <w:rPr>
          <w:rFonts w:ascii="Arial" w:eastAsia="MS Mincho" w:hAnsi="Arial" w:cs="Arial"/>
          <w:color w:val="000000"/>
          <w:sz w:val="24"/>
          <w:szCs w:val="24"/>
        </w:rPr>
        <w:t xml:space="preserve">Su régimen político, fiscal y administrativo será el que determine la Constitución y las leyes especiales, que para el efecto se dicten, y en lo no dispuesto en ellas, las normas vigentes para los municipios. </w:t>
      </w:r>
    </w:p>
    <w:p w14:paraId="20BB147D" w14:textId="77777777" w:rsidR="005F3E69" w:rsidRDefault="005F3E69" w:rsidP="005F3E69">
      <w:pPr>
        <w:ind w:right="-93"/>
        <w:jc w:val="both"/>
        <w:rPr>
          <w:rFonts w:ascii="Arial" w:eastAsia="MS Mincho" w:hAnsi="Arial" w:cs="Arial"/>
          <w:color w:val="000000"/>
          <w:sz w:val="24"/>
          <w:szCs w:val="24"/>
        </w:rPr>
      </w:pPr>
    </w:p>
    <w:p w14:paraId="440DC864" w14:textId="77777777" w:rsidR="005F3E69" w:rsidRDefault="005F3E69" w:rsidP="005F3E69">
      <w:pPr>
        <w:ind w:right="-93"/>
        <w:jc w:val="both"/>
        <w:rPr>
          <w:rFonts w:ascii="Arial" w:eastAsia="MS Mincho" w:hAnsi="Arial" w:cs="Arial"/>
          <w:color w:val="000000"/>
          <w:sz w:val="24"/>
          <w:szCs w:val="24"/>
        </w:rPr>
      </w:pPr>
      <w:r w:rsidRPr="00AE07CC">
        <w:rPr>
          <w:rFonts w:ascii="Arial" w:eastAsia="MS Mincho" w:hAnsi="Arial" w:cs="Arial"/>
          <w:color w:val="000000"/>
          <w:sz w:val="24"/>
          <w:szCs w:val="24"/>
        </w:rPr>
        <w:t xml:space="preserve">El Gobierno nacional definirá una estrategia de monitoreo, seguimiento y control integral al gasto ejecutado por las entidades territoriales con recursos del Sistema General de Participaciones, para asegurar el cumplimiento de metas de cobertura y calidad. Esta estrategia deberá fortalecer los espacios para la participación ciudadana en el control social y en los procesos de rendición de cuentas. </w:t>
      </w:r>
    </w:p>
    <w:p w14:paraId="5FCD7B05" w14:textId="77777777" w:rsidR="005F3E69" w:rsidRDefault="005F3E69" w:rsidP="005F3E69">
      <w:pPr>
        <w:ind w:right="-93"/>
        <w:jc w:val="both"/>
        <w:rPr>
          <w:rFonts w:ascii="Arial" w:eastAsia="MS Mincho" w:hAnsi="Arial" w:cs="Arial"/>
          <w:color w:val="000000"/>
          <w:sz w:val="24"/>
          <w:szCs w:val="24"/>
        </w:rPr>
      </w:pPr>
    </w:p>
    <w:p w14:paraId="68F54EB9" w14:textId="77777777" w:rsidR="005F3E69" w:rsidRDefault="005F3E69" w:rsidP="005F3E69">
      <w:pPr>
        <w:ind w:right="-93"/>
        <w:jc w:val="both"/>
        <w:rPr>
          <w:rFonts w:ascii="Arial" w:eastAsia="MS Mincho" w:hAnsi="Arial" w:cs="Arial"/>
          <w:color w:val="000000"/>
          <w:sz w:val="24"/>
          <w:szCs w:val="24"/>
        </w:rPr>
      </w:pPr>
      <w:r w:rsidRPr="00AE07CC">
        <w:rPr>
          <w:rFonts w:ascii="Arial" w:eastAsia="MS Mincho" w:hAnsi="Arial" w:cs="Arial"/>
          <w:color w:val="000000"/>
          <w:sz w:val="24"/>
          <w:szCs w:val="24"/>
        </w:rPr>
        <w:t xml:space="preserve">Para dar aplicación y cumplimiento a lo dispuesto en el inciso anterior, el Gobierno nacional, en un término no mayor a seis (6) meses contados a partir de la expedición del presente acto legislativo, regulará, entre otros aspectos, lo pertinente para definir los eventos en los cuales está en riesgo la prestación adecuada de los servicios a cargo de las entidades territoriales, las medidas que puede adoptar para evitar tal situación y la determinación efectiva de los correctivos necesarios a que haya lugar. </w:t>
      </w:r>
    </w:p>
    <w:p w14:paraId="25D9FC3B" w14:textId="77777777" w:rsidR="005F3E69" w:rsidRDefault="005F3E69" w:rsidP="005F3E69">
      <w:pPr>
        <w:ind w:right="-93"/>
        <w:jc w:val="both"/>
        <w:rPr>
          <w:rFonts w:ascii="Arial" w:eastAsia="MS Mincho" w:hAnsi="Arial" w:cs="Arial"/>
          <w:color w:val="000000"/>
          <w:sz w:val="24"/>
          <w:szCs w:val="24"/>
        </w:rPr>
      </w:pPr>
    </w:p>
    <w:p w14:paraId="36AE21ED" w14:textId="77777777" w:rsidR="005F3E69" w:rsidRDefault="005F3E69" w:rsidP="005F3E69">
      <w:pPr>
        <w:ind w:right="-93"/>
        <w:jc w:val="both"/>
        <w:rPr>
          <w:rFonts w:ascii="Arial" w:eastAsia="MS Mincho" w:hAnsi="Arial" w:cs="Arial"/>
          <w:color w:val="000000"/>
          <w:sz w:val="24"/>
          <w:szCs w:val="24"/>
        </w:rPr>
      </w:pPr>
      <w:r w:rsidRPr="00AE07CC">
        <w:rPr>
          <w:rFonts w:ascii="Arial" w:eastAsia="MS Mincho" w:hAnsi="Arial" w:cs="Arial"/>
          <w:b/>
          <w:bCs/>
          <w:color w:val="000000"/>
          <w:sz w:val="24"/>
          <w:szCs w:val="24"/>
        </w:rPr>
        <w:t>Parágrafo transitorio</w:t>
      </w:r>
      <w:r w:rsidRPr="00AE07CC">
        <w:rPr>
          <w:rFonts w:ascii="Arial" w:eastAsia="MS Mincho" w:hAnsi="Arial" w:cs="Arial"/>
          <w:color w:val="000000"/>
          <w:sz w:val="24"/>
          <w:szCs w:val="24"/>
        </w:rPr>
        <w:t>. El Gobierno deberá presentar el proyecto de ley que regule la organización y funcionamiento del Sistema General de Participaciones de los Departamentos, Distritos, y Municipios, a más tardar el primer mes de sesiones del próximo período legislativo.</w:t>
      </w:r>
    </w:p>
    <w:p w14:paraId="5158474E" w14:textId="77777777" w:rsidR="005F3E69" w:rsidRDefault="005F3E69" w:rsidP="005F3E69">
      <w:pPr>
        <w:ind w:right="-93"/>
        <w:jc w:val="both"/>
        <w:rPr>
          <w:rFonts w:ascii="Arial" w:eastAsia="MS Mincho" w:hAnsi="Arial" w:cs="Arial"/>
          <w:color w:val="000000"/>
          <w:sz w:val="24"/>
          <w:szCs w:val="24"/>
        </w:rPr>
      </w:pPr>
    </w:p>
    <w:p w14:paraId="42B45CBE" w14:textId="77777777" w:rsidR="005F3E69" w:rsidRDefault="005F3E69" w:rsidP="005F3E69">
      <w:pPr>
        <w:ind w:right="-93"/>
        <w:jc w:val="center"/>
        <w:rPr>
          <w:rFonts w:ascii="Arial" w:eastAsia="MS Mincho" w:hAnsi="Arial" w:cs="Arial"/>
          <w:b/>
          <w:bCs/>
          <w:color w:val="000000"/>
          <w:sz w:val="24"/>
          <w:szCs w:val="24"/>
          <w:lang w:val="es-ES_tradnl"/>
        </w:rPr>
      </w:pPr>
      <w:r>
        <w:rPr>
          <w:rFonts w:ascii="Arial" w:eastAsia="MS Mincho" w:hAnsi="Arial" w:cs="Arial"/>
          <w:b/>
          <w:bCs/>
          <w:color w:val="000000"/>
          <w:sz w:val="24"/>
          <w:szCs w:val="24"/>
          <w:lang w:val="es-ES_tradnl"/>
        </w:rPr>
        <w:t>8</w:t>
      </w:r>
      <w:r w:rsidRPr="00B54FE7">
        <w:rPr>
          <w:rFonts w:ascii="Arial" w:eastAsia="MS Mincho" w:hAnsi="Arial" w:cs="Arial"/>
          <w:b/>
          <w:bCs/>
          <w:color w:val="000000"/>
          <w:sz w:val="24"/>
          <w:szCs w:val="24"/>
          <w:lang w:val="es-ES_tradnl"/>
        </w:rPr>
        <w:t xml:space="preserve">. MARCO </w:t>
      </w:r>
      <w:r>
        <w:rPr>
          <w:rFonts w:ascii="Arial" w:eastAsia="MS Mincho" w:hAnsi="Arial" w:cs="Arial"/>
          <w:b/>
          <w:bCs/>
          <w:color w:val="000000"/>
          <w:sz w:val="24"/>
          <w:szCs w:val="24"/>
          <w:lang w:val="es-ES_tradnl"/>
        </w:rPr>
        <w:t>LEGAL:</w:t>
      </w:r>
    </w:p>
    <w:p w14:paraId="1C56C3F6" w14:textId="77777777" w:rsidR="005F3E69" w:rsidRDefault="005F3E69" w:rsidP="005F3E69">
      <w:pPr>
        <w:ind w:right="-93"/>
        <w:jc w:val="both"/>
        <w:rPr>
          <w:rFonts w:ascii="Arial" w:eastAsia="MS Mincho" w:hAnsi="Arial" w:cs="Arial"/>
          <w:b/>
          <w:bCs/>
          <w:color w:val="000000"/>
          <w:sz w:val="24"/>
          <w:szCs w:val="24"/>
          <w:lang w:val="es-ES_tradnl"/>
        </w:rPr>
      </w:pPr>
    </w:p>
    <w:p w14:paraId="47A86D2A" w14:textId="77777777" w:rsidR="005F3E69" w:rsidRDefault="005F3E69" w:rsidP="005F3E69">
      <w:pPr>
        <w:ind w:right="-93"/>
        <w:jc w:val="both"/>
        <w:rPr>
          <w:rFonts w:ascii="Arial" w:eastAsia="MS Mincho" w:hAnsi="Arial" w:cs="Arial"/>
          <w:b/>
          <w:bCs/>
          <w:color w:val="000000"/>
          <w:sz w:val="24"/>
          <w:szCs w:val="24"/>
        </w:rPr>
      </w:pPr>
      <w:r w:rsidRPr="0065517F">
        <w:rPr>
          <w:rFonts w:ascii="Arial" w:eastAsia="MS Mincho" w:hAnsi="Arial" w:cs="Arial"/>
          <w:b/>
          <w:bCs/>
          <w:color w:val="000000"/>
          <w:sz w:val="24"/>
          <w:szCs w:val="24"/>
        </w:rPr>
        <w:t xml:space="preserve">La Ley 1454 de 2011 “por la cual se dictan normas orgánicas sobre Ordenamiento Territorial y se modifican otras disposiciones”, </w:t>
      </w:r>
      <w:r w:rsidRPr="0065517F">
        <w:rPr>
          <w:rFonts w:ascii="Arial" w:eastAsia="MS Mincho" w:hAnsi="Arial" w:cs="Arial"/>
          <w:color w:val="000000"/>
          <w:sz w:val="24"/>
          <w:szCs w:val="24"/>
        </w:rPr>
        <w:t xml:space="preserve">en su capítulo III, establece la distribución de competencias en materia de ordenamiento territorial. </w:t>
      </w:r>
    </w:p>
    <w:p w14:paraId="2370B1F6" w14:textId="77777777" w:rsidR="005F3E69" w:rsidRDefault="005F3E69" w:rsidP="005F3E69">
      <w:pPr>
        <w:ind w:right="-93"/>
        <w:jc w:val="both"/>
        <w:rPr>
          <w:rFonts w:ascii="Arial" w:eastAsia="MS Mincho" w:hAnsi="Arial" w:cs="Arial"/>
          <w:b/>
          <w:bCs/>
          <w:color w:val="000000"/>
          <w:sz w:val="24"/>
          <w:szCs w:val="24"/>
        </w:rPr>
      </w:pPr>
    </w:p>
    <w:p w14:paraId="3567EBB5" w14:textId="77777777" w:rsidR="005F3E69" w:rsidRDefault="005F3E69" w:rsidP="005F3E69">
      <w:pPr>
        <w:ind w:right="-93"/>
        <w:jc w:val="both"/>
        <w:rPr>
          <w:rFonts w:ascii="Arial" w:eastAsia="MS Mincho" w:hAnsi="Arial" w:cs="Arial"/>
          <w:b/>
          <w:bCs/>
          <w:color w:val="000000"/>
          <w:sz w:val="24"/>
          <w:szCs w:val="24"/>
        </w:rPr>
      </w:pPr>
      <w:r w:rsidRPr="0065517F">
        <w:rPr>
          <w:rFonts w:ascii="Arial" w:eastAsia="MS Mincho" w:hAnsi="Arial" w:cs="Arial"/>
          <w:b/>
          <w:bCs/>
          <w:color w:val="000000"/>
          <w:sz w:val="24"/>
          <w:szCs w:val="24"/>
        </w:rPr>
        <w:t xml:space="preserve">El artículo 29 </w:t>
      </w:r>
      <w:r w:rsidRPr="0065517F">
        <w:rPr>
          <w:rFonts w:ascii="Arial" w:eastAsia="MS Mincho" w:hAnsi="Arial" w:cs="Arial"/>
          <w:color w:val="000000"/>
          <w:sz w:val="24"/>
          <w:szCs w:val="24"/>
        </w:rPr>
        <w:t>establece que una entidad territorial al convertirse en distrito especial será competente para dividir el territorio distrital en localidades, de acuerdo a las características sociales de sus habitantes y atribuir competencias y funciones administrativas, así como también dirigir las demás actividades que por su carácter y denominación les corresponda</w:t>
      </w:r>
      <w:r w:rsidRPr="0065517F">
        <w:rPr>
          <w:rFonts w:ascii="Arial" w:eastAsia="MS Mincho" w:hAnsi="Arial" w:cs="Arial"/>
          <w:b/>
          <w:bCs/>
          <w:color w:val="000000"/>
          <w:sz w:val="24"/>
          <w:szCs w:val="24"/>
        </w:rPr>
        <w:t xml:space="preserve">. </w:t>
      </w:r>
    </w:p>
    <w:p w14:paraId="6ECA4136" w14:textId="77777777" w:rsidR="005F3E69" w:rsidRPr="0065517F" w:rsidRDefault="005F3E69" w:rsidP="005F3E69">
      <w:pPr>
        <w:ind w:right="-93"/>
        <w:jc w:val="both"/>
        <w:rPr>
          <w:rFonts w:ascii="Arial" w:eastAsia="MS Mincho" w:hAnsi="Arial" w:cs="Arial"/>
          <w:b/>
          <w:bCs/>
          <w:color w:val="000000"/>
          <w:sz w:val="24"/>
          <w:szCs w:val="24"/>
        </w:rPr>
      </w:pPr>
    </w:p>
    <w:p w14:paraId="6034B93D" w14:textId="77777777" w:rsidR="005F3E69" w:rsidRDefault="005F3E69" w:rsidP="005F3E69">
      <w:pPr>
        <w:ind w:right="-93"/>
        <w:jc w:val="both"/>
        <w:rPr>
          <w:rFonts w:ascii="Arial" w:eastAsia="MS Mincho" w:hAnsi="Arial" w:cs="Arial"/>
          <w:color w:val="000000"/>
          <w:sz w:val="24"/>
          <w:szCs w:val="24"/>
        </w:rPr>
      </w:pPr>
      <w:r w:rsidRPr="0065517F">
        <w:rPr>
          <w:rFonts w:ascii="Arial" w:eastAsia="MS Mincho" w:hAnsi="Arial" w:cs="Arial"/>
          <w:b/>
          <w:bCs/>
          <w:color w:val="000000"/>
          <w:sz w:val="24"/>
          <w:szCs w:val="24"/>
        </w:rPr>
        <w:t>PARÁGRAFO TRANSITORIO.</w:t>
      </w:r>
      <w:r w:rsidRPr="0065517F">
        <w:rPr>
          <w:rFonts w:ascii="Arial" w:eastAsia="MS Mincho" w:hAnsi="Arial" w:cs="Arial"/>
          <w:color w:val="000000"/>
          <w:sz w:val="24"/>
          <w:szCs w:val="24"/>
        </w:rPr>
        <w:t xml:space="preserve"> Los distritos conformados con anterioridad a la entrada en vigencia de la presente ley continuarán sometiéndose a sus respectivas normas de creación. Los municipios que hayan iniciado el trámite para convertirse en Distritos antes del 30 de abril de 2019, seguirán rigiéndose por las normas constitucionales o legales con que iniciaron.</w:t>
      </w:r>
    </w:p>
    <w:p w14:paraId="61B3467B" w14:textId="77777777" w:rsidR="005F3E69" w:rsidRDefault="005F3E69" w:rsidP="005F3E69">
      <w:pPr>
        <w:ind w:right="-93"/>
        <w:jc w:val="both"/>
        <w:rPr>
          <w:rFonts w:ascii="Arial" w:eastAsia="MS Mincho" w:hAnsi="Arial" w:cs="Arial"/>
          <w:color w:val="000000"/>
          <w:sz w:val="24"/>
          <w:szCs w:val="24"/>
        </w:rPr>
      </w:pPr>
    </w:p>
    <w:p w14:paraId="35A3B70C" w14:textId="77777777" w:rsidR="005F3E69" w:rsidRPr="0065517F" w:rsidRDefault="005F3E69" w:rsidP="005F3E69">
      <w:pPr>
        <w:ind w:right="-93"/>
        <w:jc w:val="center"/>
        <w:rPr>
          <w:rFonts w:ascii="Arial" w:eastAsia="MS Mincho" w:hAnsi="Arial" w:cs="Arial"/>
          <w:b/>
          <w:bCs/>
          <w:color w:val="000000"/>
          <w:sz w:val="24"/>
          <w:szCs w:val="24"/>
        </w:rPr>
      </w:pPr>
      <w:r>
        <w:rPr>
          <w:rFonts w:ascii="Arial" w:eastAsia="MS Mincho" w:hAnsi="Arial" w:cs="Arial"/>
          <w:b/>
          <w:bCs/>
          <w:color w:val="000000"/>
          <w:sz w:val="24"/>
          <w:szCs w:val="24"/>
        </w:rPr>
        <w:lastRenderedPageBreak/>
        <w:t>9</w:t>
      </w:r>
      <w:r w:rsidRPr="0065517F">
        <w:rPr>
          <w:rFonts w:ascii="Arial" w:eastAsia="MS Mincho" w:hAnsi="Arial" w:cs="Arial"/>
          <w:b/>
          <w:bCs/>
          <w:color w:val="000000"/>
          <w:sz w:val="24"/>
          <w:szCs w:val="24"/>
        </w:rPr>
        <w:t xml:space="preserve">. </w:t>
      </w:r>
      <w:r>
        <w:rPr>
          <w:rFonts w:ascii="Arial" w:eastAsia="MS Mincho" w:hAnsi="Arial" w:cs="Arial"/>
          <w:b/>
          <w:bCs/>
          <w:color w:val="000000"/>
          <w:sz w:val="24"/>
          <w:szCs w:val="24"/>
        </w:rPr>
        <w:t>APOYOS RECIBIDOS PARA EL TRÁMITE DEL PROYECTO DE ACTO LEGISLATIVO</w:t>
      </w:r>
      <w:r w:rsidRPr="0065517F">
        <w:rPr>
          <w:rFonts w:ascii="Arial" w:eastAsia="MS Mincho" w:hAnsi="Arial" w:cs="Arial"/>
          <w:b/>
          <w:bCs/>
          <w:color w:val="000000"/>
          <w:sz w:val="24"/>
          <w:szCs w:val="24"/>
        </w:rPr>
        <w:t>:</w:t>
      </w:r>
    </w:p>
    <w:p w14:paraId="64B22372" w14:textId="77777777" w:rsidR="005F3E69" w:rsidRDefault="005F3E69" w:rsidP="005F3E69">
      <w:pPr>
        <w:ind w:right="-93"/>
        <w:jc w:val="both"/>
        <w:rPr>
          <w:rFonts w:ascii="Arial" w:eastAsia="MS Mincho" w:hAnsi="Arial" w:cs="Arial"/>
          <w:color w:val="000000"/>
          <w:sz w:val="24"/>
          <w:szCs w:val="24"/>
        </w:rPr>
      </w:pPr>
    </w:p>
    <w:p w14:paraId="2106AF52" w14:textId="77777777" w:rsidR="005F3E69" w:rsidRDefault="005F3E69" w:rsidP="005F3E69">
      <w:pPr>
        <w:ind w:right="-93"/>
        <w:jc w:val="both"/>
        <w:rPr>
          <w:rFonts w:ascii="Arial" w:eastAsia="MS Mincho" w:hAnsi="Arial" w:cs="Arial"/>
          <w:color w:val="000000"/>
          <w:sz w:val="24"/>
          <w:szCs w:val="24"/>
        </w:rPr>
      </w:pPr>
      <w:r>
        <w:rPr>
          <w:rFonts w:ascii="Arial" w:eastAsia="MS Mincho" w:hAnsi="Arial" w:cs="Arial"/>
          <w:color w:val="000000"/>
          <w:sz w:val="24"/>
          <w:szCs w:val="24"/>
        </w:rPr>
        <w:t>No obstante, como hemos hecho saber en diferentes oportunidades que no se debe cumplir los requisitos, ni las exigencias consagradas en la Ley 1617 de 2013, es pertinente resaltar que hemos encontrado innumerables voces de apoyo a la iniciativa en los que vale la pena resaltar:</w:t>
      </w:r>
    </w:p>
    <w:p w14:paraId="1880ADA4" w14:textId="77777777" w:rsidR="005F3E69" w:rsidRDefault="005F3E69" w:rsidP="005F3E69">
      <w:pPr>
        <w:ind w:right="-93"/>
        <w:jc w:val="both"/>
        <w:rPr>
          <w:rFonts w:ascii="Arial" w:eastAsia="MS Mincho" w:hAnsi="Arial" w:cs="Arial"/>
          <w:color w:val="000000"/>
          <w:sz w:val="24"/>
          <w:szCs w:val="24"/>
        </w:rPr>
      </w:pPr>
    </w:p>
    <w:p w14:paraId="1B921FAF" w14:textId="77777777" w:rsidR="005F3E69" w:rsidRDefault="005F3E69" w:rsidP="005F3E69">
      <w:pPr>
        <w:ind w:right="-93"/>
        <w:jc w:val="both"/>
        <w:rPr>
          <w:rFonts w:ascii="Arial" w:eastAsia="MS Mincho" w:hAnsi="Arial" w:cs="Arial"/>
          <w:color w:val="000000"/>
          <w:sz w:val="24"/>
          <w:szCs w:val="24"/>
        </w:rPr>
      </w:pPr>
      <w:r>
        <w:rPr>
          <w:rFonts w:ascii="Arial" w:eastAsia="MS Mincho" w:hAnsi="Arial" w:cs="Arial"/>
          <w:color w:val="000000"/>
          <w:sz w:val="24"/>
          <w:szCs w:val="24"/>
        </w:rPr>
        <w:t>Concepto favorable de la comisión de ordenamiento territorial de la Cámara de Representantes que adjunto:</w:t>
      </w:r>
    </w:p>
    <w:p w14:paraId="4FD62B67" w14:textId="77777777" w:rsidR="005F3E69" w:rsidRPr="00145902" w:rsidRDefault="005F3E69" w:rsidP="005F3E69">
      <w:pPr>
        <w:ind w:right="-93"/>
        <w:jc w:val="center"/>
        <w:rPr>
          <w:noProof/>
        </w:rPr>
      </w:pPr>
      <w:r w:rsidRPr="00145902">
        <w:rPr>
          <w:noProof/>
        </w:rPr>
        <w:drawing>
          <wp:inline distT="0" distB="0" distL="0" distR="0" wp14:anchorId="1D71C372" wp14:editId="3063B878">
            <wp:extent cx="4572000" cy="5118100"/>
            <wp:effectExtent l="0" t="0" r="0" b="0"/>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5118100"/>
                    </a:xfrm>
                    <a:prstGeom prst="rect">
                      <a:avLst/>
                    </a:prstGeom>
                    <a:noFill/>
                    <a:ln>
                      <a:noFill/>
                    </a:ln>
                  </pic:spPr>
                </pic:pic>
              </a:graphicData>
            </a:graphic>
          </wp:inline>
        </w:drawing>
      </w:r>
    </w:p>
    <w:p w14:paraId="664BFC69" w14:textId="77777777" w:rsidR="005F3E69" w:rsidRDefault="005F3E69" w:rsidP="005F3E69">
      <w:pPr>
        <w:ind w:right="-93"/>
        <w:jc w:val="center"/>
        <w:rPr>
          <w:rFonts w:ascii="Arial" w:eastAsia="MS Mincho" w:hAnsi="Arial" w:cs="Arial"/>
          <w:color w:val="000000"/>
          <w:sz w:val="24"/>
          <w:szCs w:val="24"/>
        </w:rPr>
      </w:pPr>
    </w:p>
    <w:p w14:paraId="0C1F3ADD" w14:textId="77777777" w:rsidR="005F3E69" w:rsidRDefault="005F3E69" w:rsidP="005F3E69">
      <w:pPr>
        <w:ind w:right="-93"/>
        <w:jc w:val="both"/>
        <w:rPr>
          <w:rFonts w:ascii="Arial" w:eastAsia="MS Mincho" w:hAnsi="Arial" w:cs="Arial"/>
          <w:color w:val="000000"/>
          <w:sz w:val="24"/>
          <w:szCs w:val="24"/>
        </w:rPr>
      </w:pPr>
    </w:p>
    <w:p w14:paraId="2521E749" w14:textId="77777777" w:rsidR="005F3E69" w:rsidRDefault="005F3E69" w:rsidP="005F3E69">
      <w:pPr>
        <w:ind w:right="-93"/>
        <w:jc w:val="both"/>
        <w:rPr>
          <w:rFonts w:ascii="Arial" w:eastAsia="MS Mincho" w:hAnsi="Arial" w:cs="Arial"/>
          <w:color w:val="000000"/>
          <w:sz w:val="24"/>
          <w:szCs w:val="24"/>
        </w:rPr>
      </w:pPr>
      <w:r>
        <w:rPr>
          <w:rFonts w:ascii="Arial" w:eastAsia="MS Mincho" w:hAnsi="Arial" w:cs="Arial"/>
          <w:color w:val="000000"/>
          <w:sz w:val="24"/>
          <w:szCs w:val="24"/>
        </w:rPr>
        <w:t>Igualmente, el concepto favorable del concejo de Medellín.</w:t>
      </w:r>
    </w:p>
    <w:p w14:paraId="20B29B70" w14:textId="77777777" w:rsidR="005F3E69" w:rsidRDefault="005F3E69" w:rsidP="005F3E69">
      <w:pPr>
        <w:ind w:right="-93"/>
        <w:jc w:val="both"/>
        <w:rPr>
          <w:rFonts w:ascii="Arial" w:eastAsia="MS Mincho" w:hAnsi="Arial" w:cs="Arial"/>
          <w:color w:val="000000"/>
          <w:sz w:val="24"/>
          <w:szCs w:val="24"/>
        </w:rPr>
      </w:pPr>
    </w:p>
    <w:p w14:paraId="7F01C8D6" w14:textId="77777777" w:rsidR="005F3E69" w:rsidRPr="000A3090" w:rsidRDefault="005F3E69" w:rsidP="005F3E69">
      <w:pPr>
        <w:ind w:right="-93"/>
        <w:jc w:val="center"/>
        <w:rPr>
          <w:rFonts w:ascii="Arial" w:eastAsia="MS Mincho" w:hAnsi="Arial" w:cs="Arial"/>
          <w:b/>
          <w:bCs/>
          <w:color w:val="000000"/>
          <w:sz w:val="24"/>
          <w:szCs w:val="24"/>
        </w:rPr>
      </w:pPr>
      <w:r w:rsidRPr="000A3090">
        <w:rPr>
          <w:rFonts w:ascii="Arial" w:eastAsia="MS Mincho" w:hAnsi="Arial" w:cs="Arial"/>
          <w:b/>
          <w:bCs/>
          <w:color w:val="000000"/>
          <w:sz w:val="24"/>
          <w:szCs w:val="24"/>
        </w:rPr>
        <w:t>CONCEJO DE MEDELLÍN</w:t>
      </w:r>
    </w:p>
    <w:p w14:paraId="0282BFF1" w14:textId="77777777" w:rsidR="005F3E69" w:rsidRDefault="005F3E69" w:rsidP="005F3E69">
      <w:pPr>
        <w:ind w:right="-93"/>
        <w:jc w:val="center"/>
        <w:rPr>
          <w:rFonts w:ascii="Arial" w:eastAsia="MS Mincho" w:hAnsi="Arial" w:cs="Arial"/>
          <w:color w:val="000000"/>
          <w:sz w:val="24"/>
          <w:szCs w:val="24"/>
        </w:rPr>
      </w:pPr>
    </w:p>
    <w:p w14:paraId="6D0A4050" w14:textId="77777777" w:rsidR="005F3E69" w:rsidRDefault="005F3E69" w:rsidP="005F3E69">
      <w:pPr>
        <w:ind w:right="-93"/>
        <w:jc w:val="both"/>
        <w:rPr>
          <w:rFonts w:ascii="Arial" w:eastAsia="MS Mincho" w:hAnsi="Arial" w:cs="Arial"/>
          <w:color w:val="000000"/>
          <w:sz w:val="24"/>
          <w:szCs w:val="24"/>
        </w:rPr>
      </w:pPr>
      <w:r>
        <w:rPr>
          <w:rFonts w:ascii="Arial" w:eastAsia="MS Mincho" w:hAnsi="Arial" w:cs="Arial"/>
          <w:color w:val="000000"/>
          <w:sz w:val="24"/>
          <w:szCs w:val="24"/>
        </w:rPr>
        <w:lastRenderedPageBreak/>
        <w:t xml:space="preserve">Recientemente con fecha 14 y 15 de octubre de 2020 se recibieron dos comunicados del Concejo de Medellín, en el que </w:t>
      </w:r>
      <w:r w:rsidRPr="00F35E56">
        <w:rPr>
          <w:rFonts w:ascii="Arial" w:eastAsia="MS Mincho" w:hAnsi="Arial" w:cs="Arial"/>
          <w:color w:val="000000"/>
          <w:sz w:val="24"/>
          <w:szCs w:val="24"/>
          <w:u w:val="single"/>
        </w:rPr>
        <w:t>“</w:t>
      </w:r>
      <w:r w:rsidRPr="00F35E56">
        <w:rPr>
          <w:rFonts w:ascii="Arial" w:eastAsia="MS Mincho" w:hAnsi="Arial" w:cs="Arial"/>
          <w:i/>
          <w:iCs/>
          <w:color w:val="000000"/>
          <w:sz w:val="24"/>
          <w:szCs w:val="24"/>
          <w:u w:val="single"/>
        </w:rPr>
        <w:t>solicitan que se discuta y apruebe en primer debate el Acto Legislativo por el cual se declara a Medellín como Distrito de la Ciencia, la Tecnología y la Innovación</w:t>
      </w:r>
      <w:r>
        <w:rPr>
          <w:rFonts w:ascii="Arial" w:eastAsia="MS Mincho" w:hAnsi="Arial" w:cs="Arial"/>
          <w:i/>
          <w:iCs/>
          <w:color w:val="000000"/>
          <w:sz w:val="24"/>
          <w:szCs w:val="24"/>
        </w:rPr>
        <w:t>”.</w:t>
      </w:r>
      <w:r>
        <w:rPr>
          <w:rFonts w:ascii="Arial" w:eastAsia="MS Mincho" w:hAnsi="Arial" w:cs="Arial"/>
          <w:color w:val="000000"/>
          <w:sz w:val="24"/>
          <w:szCs w:val="24"/>
        </w:rPr>
        <w:t xml:space="preserve">  </w:t>
      </w:r>
    </w:p>
    <w:p w14:paraId="3D522D02" w14:textId="77777777" w:rsidR="005F3E69" w:rsidRDefault="005F3E69" w:rsidP="005F3E69">
      <w:pPr>
        <w:ind w:right="-93"/>
        <w:jc w:val="both"/>
        <w:rPr>
          <w:rFonts w:ascii="Arial" w:eastAsia="MS Mincho" w:hAnsi="Arial" w:cs="Arial"/>
          <w:color w:val="000000"/>
          <w:sz w:val="24"/>
          <w:szCs w:val="24"/>
        </w:rPr>
      </w:pPr>
    </w:p>
    <w:p w14:paraId="14957E85" w14:textId="77777777" w:rsidR="005F3E69" w:rsidRDefault="005F3E69" w:rsidP="005F3E69">
      <w:pPr>
        <w:ind w:right="-93"/>
        <w:jc w:val="both"/>
        <w:rPr>
          <w:rFonts w:ascii="Arial" w:eastAsia="MS Mincho" w:hAnsi="Arial" w:cs="Arial"/>
          <w:color w:val="000000"/>
          <w:sz w:val="24"/>
          <w:szCs w:val="24"/>
        </w:rPr>
      </w:pPr>
      <w:r>
        <w:rPr>
          <w:rFonts w:ascii="Arial" w:eastAsia="MS Mincho" w:hAnsi="Arial" w:cs="Arial"/>
          <w:color w:val="000000"/>
          <w:sz w:val="24"/>
          <w:szCs w:val="24"/>
        </w:rPr>
        <w:t xml:space="preserve">Igualmente, con fecha 30 de Octubre se recibió otro oficio  del Concejo de Medellín en el que se afirma: </w:t>
      </w:r>
      <w:r w:rsidRPr="00F35E56">
        <w:rPr>
          <w:rFonts w:ascii="Arial" w:eastAsia="MS Mincho" w:hAnsi="Arial" w:cs="Arial"/>
          <w:i/>
          <w:iCs/>
          <w:color w:val="000000"/>
          <w:sz w:val="24"/>
          <w:szCs w:val="24"/>
          <w:u w:val="single"/>
        </w:rPr>
        <w:t xml:space="preserve">“Los concejales solicitan que se discuta y apruebe el Acto Legislativo en mención, debido a que es un tema trascendental para el desarrollo de nuestra ciudad, </w:t>
      </w:r>
      <w:proofErr w:type="spellStart"/>
      <w:r w:rsidRPr="00F35E56">
        <w:rPr>
          <w:rFonts w:ascii="Arial" w:eastAsia="MS Mincho" w:hAnsi="Arial" w:cs="Arial"/>
          <w:i/>
          <w:iCs/>
          <w:color w:val="000000"/>
          <w:sz w:val="24"/>
          <w:szCs w:val="24"/>
          <w:u w:val="single"/>
        </w:rPr>
        <w:t>enrutando</w:t>
      </w:r>
      <w:proofErr w:type="spellEnd"/>
      <w:r w:rsidRPr="00F35E56">
        <w:rPr>
          <w:rFonts w:ascii="Arial" w:eastAsia="MS Mincho" w:hAnsi="Arial" w:cs="Arial"/>
          <w:i/>
          <w:iCs/>
          <w:color w:val="000000"/>
          <w:sz w:val="24"/>
          <w:szCs w:val="24"/>
          <w:u w:val="single"/>
        </w:rPr>
        <w:t xml:space="preserve"> las proyecciones de Medellín a futuro como sede de la Cuarta Revolución Industrial.”</w:t>
      </w:r>
    </w:p>
    <w:p w14:paraId="46237128" w14:textId="77777777" w:rsidR="005F3E69" w:rsidRDefault="005F3E69" w:rsidP="005F3E69">
      <w:pPr>
        <w:ind w:right="-93"/>
        <w:jc w:val="both"/>
        <w:rPr>
          <w:rFonts w:ascii="Arial" w:eastAsia="MS Mincho" w:hAnsi="Arial" w:cs="Arial"/>
          <w:color w:val="000000"/>
          <w:sz w:val="24"/>
          <w:szCs w:val="24"/>
        </w:rPr>
      </w:pPr>
      <w:r>
        <w:rPr>
          <w:rFonts w:ascii="Arial" w:eastAsia="MS Mincho" w:hAnsi="Arial" w:cs="Arial"/>
          <w:color w:val="000000"/>
          <w:sz w:val="24"/>
          <w:szCs w:val="24"/>
        </w:rPr>
        <w:t xml:space="preserve"> </w:t>
      </w:r>
    </w:p>
    <w:p w14:paraId="58B8F840" w14:textId="77777777" w:rsidR="005F3E69" w:rsidRDefault="005F3E69" w:rsidP="005F3E69">
      <w:pPr>
        <w:ind w:right="-93"/>
        <w:jc w:val="both"/>
        <w:rPr>
          <w:rFonts w:ascii="Arial" w:eastAsia="MS Mincho" w:hAnsi="Arial" w:cs="Arial"/>
          <w:color w:val="000000"/>
          <w:sz w:val="24"/>
          <w:szCs w:val="24"/>
        </w:rPr>
      </w:pPr>
      <w:r>
        <w:rPr>
          <w:rFonts w:ascii="Arial" w:eastAsia="MS Mincho" w:hAnsi="Arial" w:cs="Arial"/>
          <w:color w:val="000000"/>
          <w:sz w:val="24"/>
          <w:szCs w:val="24"/>
        </w:rPr>
        <w:t>Adjunto a esta ponencia los comunicados anteriormente referenciados:</w:t>
      </w:r>
    </w:p>
    <w:p w14:paraId="4B189E98" w14:textId="77777777" w:rsidR="005F3E69" w:rsidRDefault="005F3E69" w:rsidP="005F3E69">
      <w:pPr>
        <w:ind w:right="-93"/>
        <w:jc w:val="center"/>
        <w:rPr>
          <w:rFonts w:ascii="Arial" w:eastAsia="MS Mincho" w:hAnsi="Arial" w:cs="Arial"/>
          <w:color w:val="000000"/>
          <w:sz w:val="24"/>
          <w:szCs w:val="24"/>
        </w:rPr>
      </w:pPr>
      <w:r w:rsidRPr="00EA5340">
        <w:rPr>
          <w:noProof/>
        </w:rPr>
        <w:drawing>
          <wp:inline distT="0" distB="0" distL="0" distR="0" wp14:anchorId="7CA89514" wp14:editId="6A6C1706">
            <wp:extent cx="5067300" cy="4787900"/>
            <wp:effectExtent l="0" t="0" r="0" b="0"/>
            <wp:docPr id="2"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7300" cy="4787900"/>
                    </a:xfrm>
                    <a:prstGeom prst="rect">
                      <a:avLst/>
                    </a:prstGeom>
                    <a:noFill/>
                    <a:ln>
                      <a:noFill/>
                    </a:ln>
                  </pic:spPr>
                </pic:pic>
              </a:graphicData>
            </a:graphic>
          </wp:inline>
        </w:drawing>
      </w:r>
    </w:p>
    <w:p w14:paraId="0A8903EA" w14:textId="77777777" w:rsidR="005F3E69" w:rsidRDefault="005F3E69" w:rsidP="005F3E69">
      <w:pPr>
        <w:ind w:right="-93"/>
        <w:jc w:val="both"/>
        <w:rPr>
          <w:rFonts w:ascii="Arial" w:eastAsia="MS Mincho" w:hAnsi="Arial" w:cs="Arial"/>
          <w:color w:val="000000"/>
          <w:sz w:val="24"/>
          <w:szCs w:val="24"/>
        </w:rPr>
      </w:pPr>
    </w:p>
    <w:p w14:paraId="4567E18E" w14:textId="77777777" w:rsidR="005F3E69" w:rsidRDefault="005F3E69" w:rsidP="005F3E69">
      <w:pPr>
        <w:ind w:right="-93"/>
        <w:jc w:val="center"/>
        <w:rPr>
          <w:rFonts w:ascii="Arial" w:eastAsia="MS Mincho" w:hAnsi="Arial" w:cs="Arial"/>
          <w:color w:val="000000"/>
          <w:sz w:val="24"/>
          <w:szCs w:val="24"/>
        </w:rPr>
      </w:pPr>
      <w:r w:rsidRPr="00EA5340">
        <w:rPr>
          <w:noProof/>
        </w:rPr>
        <w:lastRenderedPageBreak/>
        <w:drawing>
          <wp:inline distT="0" distB="0" distL="0" distR="0" wp14:anchorId="4FBC3DA3" wp14:editId="039564BE">
            <wp:extent cx="5626100" cy="7747000"/>
            <wp:effectExtent l="0" t="0" r="0" b="0"/>
            <wp:docPr id="3"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6100" cy="7747000"/>
                    </a:xfrm>
                    <a:prstGeom prst="rect">
                      <a:avLst/>
                    </a:prstGeom>
                    <a:noFill/>
                    <a:ln>
                      <a:noFill/>
                    </a:ln>
                  </pic:spPr>
                </pic:pic>
              </a:graphicData>
            </a:graphic>
          </wp:inline>
        </w:drawing>
      </w:r>
    </w:p>
    <w:p w14:paraId="3D44CB3E" w14:textId="77777777" w:rsidR="005F3E69" w:rsidRDefault="005F3E69" w:rsidP="005F3E69">
      <w:pPr>
        <w:ind w:right="-93"/>
        <w:jc w:val="both"/>
        <w:rPr>
          <w:rFonts w:ascii="Arial" w:eastAsia="MS Mincho" w:hAnsi="Arial" w:cs="Arial"/>
          <w:color w:val="000000"/>
          <w:sz w:val="24"/>
          <w:szCs w:val="24"/>
        </w:rPr>
      </w:pPr>
    </w:p>
    <w:p w14:paraId="1335EE61" w14:textId="77777777" w:rsidR="005F3E69" w:rsidRDefault="005F3E69" w:rsidP="005F3E69">
      <w:pPr>
        <w:ind w:right="-93"/>
        <w:jc w:val="center"/>
        <w:rPr>
          <w:rFonts w:ascii="Arial" w:eastAsia="MS Mincho" w:hAnsi="Arial" w:cs="Arial"/>
          <w:color w:val="000000"/>
          <w:sz w:val="24"/>
          <w:szCs w:val="24"/>
        </w:rPr>
      </w:pPr>
      <w:r w:rsidRPr="00EA5340">
        <w:rPr>
          <w:noProof/>
        </w:rPr>
        <w:lastRenderedPageBreak/>
        <w:drawing>
          <wp:inline distT="0" distB="0" distL="0" distR="0" wp14:anchorId="15468E4A" wp14:editId="4ECD6860">
            <wp:extent cx="4813300" cy="7454900"/>
            <wp:effectExtent l="0" t="0" r="0" b="0"/>
            <wp:docPr id="4"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3300" cy="7454900"/>
                    </a:xfrm>
                    <a:prstGeom prst="rect">
                      <a:avLst/>
                    </a:prstGeom>
                    <a:noFill/>
                    <a:ln>
                      <a:noFill/>
                    </a:ln>
                  </pic:spPr>
                </pic:pic>
              </a:graphicData>
            </a:graphic>
          </wp:inline>
        </w:drawing>
      </w:r>
    </w:p>
    <w:p w14:paraId="1706C573" w14:textId="77777777" w:rsidR="005F3E69" w:rsidRDefault="005F3E69" w:rsidP="005F3E69">
      <w:pPr>
        <w:ind w:right="-93"/>
        <w:jc w:val="both"/>
        <w:rPr>
          <w:rFonts w:ascii="Arial" w:eastAsia="MS Mincho" w:hAnsi="Arial" w:cs="Arial"/>
          <w:color w:val="000000"/>
          <w:sz w:val="24"/>
          <w:szCs w:val="24"/>
        </w:rPr>
      </w:pPr>
    </w:p>
    <w:p w14:paraId="79D187D1" w14:textId="77777777" w:rsidR="005F3E69" w:rsidRDefault="005F3E69" w:rsidP="005F3E69">
      <w:pPr>
        <w:ind w:right="-93"/>
        <w:jc w:val="both"/>
        <w:rPr>
          <w:rFonts w:ascii="Arial" w:eastAsia="MS Mincho" w:hAnsi="Arial" w:cs="Arial"/>
          <w:color w:val="000000"/>
          <w:sz w:val="24"/>
          <w:szCs w:val="24"/>
        </w:rPr>
      </w:pPr>
    </w:p>
    <w:p w14:paraId="76546238" w14:textId="77777777" w:rsidR="005F3E69" w:rsidRDefault="005F3E69" w:rsidP="005F3E69">
      <w:pPr>
        <w:ind w:right="-93"/>
        <w:jc w:val="both"/>
        <w:rPr>
          <w:noProof/>
        </w:rPr>
      </w:pPr>
    </w:p>
    <w:p w14:paraId="1E4903F1" w14:textId="77777777" w:rsidR="005F3E69" w:rsidRDefault="005F3E69" w:rsidP="005F3E69">
      <w:pPr>
        <w:ind w:right="-93"/>
        <w:jc w:val="both"/>
        <w:rPr>
          <w:rFonts w:ascii="Arial" w:eastAsia="MS Mincho" w:hAnsi="Arial" w:cs="Arial"/>
          <w:color w:val="000000"/>
          <w:sz w:val="24"/>
          <w:szCs w:val="24"/>
        </w:rPr>
      </w:pPr>
      <w:r w:rsidRPr="007206BD">
        <w:rPr>
          <w:noProof/>
        </w:rPr>
        <w:lastRenderedPageBreak/>
        <w:drawing>
          <wp:inline distT="0" distB="0" distL="0" distR="0" wp14:anchorId="392A0D42" wp14:editId="1D4B6369">
            <wp:extent cx="5041900" cy="7480300"/>
            <wp:effectExtent l="0" t="0" r="0" b="0"/>
            <wp:docPr id="5"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1900" cy="7480300"/>
                    </a:xfrm>
                    <a:prstGeom prst="rect">
                      <a:avLst/>
                    </a:prstGeom>
                    <a:noFill/>
                    <a:ln>
                      <a:noFill/>
                    </a:ln>
                  </pic:spPr>
                </pic:pic>
              </a:graphicData>
            </a:graphic>
          </wp:inline>
        </w:drawing>
      </w:r>
    </w:p>
    <w:p w14:paraId="7229094B" w14:textId="77777777" w:rsidR="005F3E69" w:rsidRDefault="005F3E69" w:rsidP="005F3E69">
      <w:pPr>
        <w:ind w:right="-93"/>
        <w:jc w:val="center"/>
        <w:rPr>
          <w:rFonts w:ascii="Arial" w:eastAsia="MS Mincho" w:hAnsi="Arial" w:cs="Arial"/>
          <w:b/>
          <w:bCs/>
          <w:color w:val="000000"/>
          <w:sz w:val="32"/>
          <w:szCs w:val="32"/>
        </w:rPr>
      </w:pPr>
      <w:r w:rsidRPr="007206BD">
        <w:rPr>
          <w:noProof/>
        </w:rPr>
        <w:lastRenderedPageBreak/>
        <w:drawing>
          <wp:inline distT="0" distB="0" distL="0" distR="0" wp14:anchorId="70318317" wp14:editId="367F024A">
            <wp:extent cx="5638800" cy="8293100"/>
            <wp:effectExtent l="0" t="0" r="0" b="0"/>
            <wp:docPr id="6"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8800" cy="8293100"/>
                    </a:xfrm>
                    <a:prstGeom prst="rect">
                      <a:avLst/>
                    </a:prstGeom>
                    <a:noFill/>
                    <a:ln>
                      <a:noFill/>
                    </a:ln>
                  </pic:spPr>
                </pic:pic>
              </a:graphicData>
            </a:graphic>
          </wp:inline>
        </w:drawing>
      </w:r>
    </w:p>
    <w:p w14:paraId="2B566CCC" w14:textId="77777777" w:rsidR="005F3E69" w:rsidRPr="002514E3" w:rsidRDefault="005F3E69" w:rsidP="005F3E69">
      <w:pPr>
        <w:ind w:right="-93"/>
        <w:jc w:val="center"/>
        <w:rPr>
          <w:rFonts w:ascii="Arial" w:eastAsia="MS Mincho" w:hAnsi="Arial" w:cs="Arial"/>
          <w:b/>
          <w:bCs/>
          <w:color w:val="000000"/>
          <w:sz w:val="32"/>
          <w:szCs w:val="32"/>
        </w:rPr>
      </w:pPr>
      <w:r w:rsidRPr="002514E3">
        <w:rPr>
          <w:rFonts w:ascii="Arial" w:eastAsia="MS Mincho" w:hAnsi="Arial" w:cs="Arial"/>
          <w:b/>
          <w:bCs/>
          <w:color w:val="000000"/>
          <w:sz w:val="32"/>
          <w:szCs w:val="32"/>
        </w:rPr>
        <w:lastRenderedPageBreak/>
        <w:t>Ruta N</w:t>
      </w:r>
    </w:p>
    <w:p w14:paraId="2D988CFA" w14:textId="77777777" w:rsidR="005F3E69" w:rsidRDefault="005F3E69" w:rsidP="005F3E69">
      <w:pPr>
        <w:ind w:right="-93"/>
        <w:jc w:val="both"/>
        <w:rPr>
          <w:rFonts w:ascii="Arial" w:eastAsia="MS Mincho" w:hAnsi="Arial" w:cs="Arial"/>
          <w:color w:val="000000"/>
          <w:sz w:val="24"/>
          <w:szCs w:val="24"/>
        </w:rPr>
      </w:pPr>
    </w:p>
    <w:p w14:paraId="50651581" w14:textId="77777777" w:rsidR="005F3E69" w:rsidRDefault="005F3E69" w:rsidP="005F3E69">
      <w:pPr>
        <w:ind w:right="-93"/>
        <w:jc w:val="both"/>
        <w:rPr>
          <w:rFonts w:ascii="Arial" w:eastAsia="MS Mincho" w:hAnsi="Arial" w:cs="Arial"/>
          <w:color w:val="000000"/>
          <w:sz w:val="24"/>
          <w:szCs w:val="24"/>
        </w:rPr>
      </w:pPr>
      <w:r>
        <w:rPr>
          <w:rFonts w:ascii="Arial" w:eastAsia="MS Mincho" w:hAnsi="Arial" w:cs="Arial"/>
          <w:color w:val="000000"/>
          <w:sz w:val="24"/>
          <w:szCs w:val="24"/>
        </w:rPr>
        <w:t xml:space="preserve">Igualmente, </w:t>
      </w:r>
      <w:r w:rsidRPr="00756A71">
        <w:rPr>
          <w:rFonts w:ascii="Arial" w:eastAsia="MS Mincho" w:hAnsi="Arial" w:cs="Arial"/>
          <w:color w:val="000000"/>
          <w:sz w:val="24"/>
          <w:szCs w:val="24"/>
        </w:rPr>
        <w:t xml:space="preserve">Ruta N </w:t>
      </w:r>
      <w:r>
        <w:rPr>
          <w:rFonts w:ascii="Arial" w:eastAsia="MS Mincho" w:hAnsi="Arial" w:cs="Arial"/>
          <w:color w:val="000000"/>
          <w:sz w:val="24"/>
          <w:szCs w:val="24"/>
        </w:rPr>
        <w:t xml:space="preserve">que </w:t>
      </w:r>
      <w:r w:rsidRPr="00756A71">
        <w:rPr>
          <w:rFonts w:ascii="Arial" w:eastAsia="MS Mincho" w:hAnsi="Arial" w:cs="Arial"/>
          <w:color w:val="000000"/>
          <w:sz w:val="24"/>
          <w:szCs w:val="24"/>
        </w:rPr>
        <w:t>es una corporación pública</w:t>
      </w:r>
      <w:r>
        <w:rPr>
          <w:rFonts w:ascii="Arial" w:eastAsia="MS Mincho" w:hAnsi="Arial" w:cs="Arial"/>
          <w:color w:val="000000"/>
          <w:sz w:val="24"/>
          <w:szCs w:val="24"/>
        </w:rPr>
        <w:t>, cuyo</w:t>
      </w:r>
      <w:r w:rsidRPr="00756A71">
        <w:rPr>
          <w:rFonts w:ascii="Arial" w:eastAsia="MS Mincho" w:hAnsi="Arial" w:cs="Arial"/>
          <w:color w:val="000000"/>
          <w:sz w:val="24"/>
          <w:szCs w:val="24"/>
        </w:rPr>
        <w:t xml:space="preserve">s accionistas </w:t>
      </w:r>
      <w:r>
        <w:rPr>
          <w:rFonts w:ascii="Arial" w:eastAsia="MS Mincho" w:hAnsi="Arial" w:cs="Arial"/>
          <w:color w:val="000000"/>
          <w:sz w:val="24"/>
          <w:szCs w:val="24"/>
        </w:rPr>
        <w:t>y órganos de gobierno</w:t>
      </w:r>
      <w:r w:rsidRPr="000A3090">
        <w:rPr>
          <w:rFonts w:ascii="Arial" w:eastAsia="MS Mincho" w:hAnsi="Arial" w:cs="Arial"/>
          <w:color w:val="000000"/>
          <w:sz w:val="24"/>
          <w:szCs w:val="24"/>
        </w:rPr>
        <w:t xml:space="preserve"> está</w:t>
      </w:r>
      <w:r>
        <w:rPr>
          <w:rFonts w:ascii="Arial" w:eastAsia="MS Mincho" w:hAnsi="Arial" w:cs="Arial"/>
          <w:color w:val="000000"/>
          <w:sz w:val="24"/>
          <w:szCs w:val="24"/>
        </w:rPr>
        <w:t>n</w:t>
      </w:r>
      <w:r w:rsidRPr="000A3090">
        <w:rPr>
          <w:rFonts w:ascii="Arial" w:eastAsia="MS Mincho" w:hAnsi="Arial" w:cs="Arial"/>
          <w:color w:val="000000"/>
          <w:sz w:val="24"/>
          <w:szCs w:val="24"/>
        </w:rPr>
        <w:t xml:space="preserve"> compuest</w:t>
      </w:r>
      <w:r>
        <w:rPr>
          <w:rFonts w:ascii="Arial" w:eastAsia="MS Mincho" w:hAnsi="Arial" w:cs="Arial"/>
          <w:color w:val="000000"/>
          <w:sz w:val="24"/>
          <w:szCs w:val="24"/>
        </w:rPr>
        <w:t>os</w:t>
      </w:r>
      <w:r w:rsidRPr="000A3090">
        <w:rPr>
          <w:rFonts w:ascii="Arial" w:eastAsia="MS Mincho" w:hAnsi="Arial" w:cs="Arial"/>
          <w:color w:val="000000"/>
          <w:sz w:val="24"/>
          <w:szCs w:val="24"/>
        </w:rPr>
        <w:t xml:space="preserve"> por el Municipio de Medellín,</w:t>
      </w:r>
      <w:r>
        <w:rPr>
          <w:rFonts w:ascii="Arial" w:eastAsia="MS Mincho" w:hAnsi="Arial" w:cs="Arial"/>
          <w:color w:val="000000"/>
          <w:sz w:val="24"/>
          <w:szCs w:val="24"/>
        </w:rPr>
        <w:t xml:space="preserve"> Gobernación de Antioquia,</w:t>
      </w:r>
      <w:r w:rsidRPr="000A3090">
        <w:rPr>
          <w:rFonts w:ascii="Arial" w:eastAsia="MS Mincho" w:hAnsi="Arial" w:cs="Arial"/>
          <w:color w:val="000000"/>
          <w:sz w:val="24"/>
          <w:szCs w:val="24"/>
        </w:rPr>
        <w:t xml:space="preserve"> Grupo </w:t>
      </w:r>
      <w:proofErr w:type="spellStart"/>
      <w:r w:rsidRPr="000A3090">
        <w:rPr>
          <w:rFonts w:ascii="Arial" w:eastAsia="MS Mincho" w:hAnsi="Arial" w:cs="Arial"/>
          <w:color w:val="000000"/>
          <w:sz w:val="24"/>
          <w:szCs w:val="24"/>
        </w:rPr>
        <w:t>EPM</w:t>
      </w:r>
      <w:proofErr w:type="spellEnd"/>
      <w:r w:rsidRPr="000A3090">
        <w:rPr>
          <w:rFonts w:ascii="Arial" w:eastAsia="MS Mincho" w:hAnsi="Arial" w:cs="Arial"/>
          <w:color w:val="000000"/>
          <w:sz w:val="24"/>
          <w:szCs w:val="24"/>
        </w:rPr>
        <w:t xml:space="preserve"> y Tigo UNE. </w:t>
      </w:r>
      <w:r>
        <w:rPr>
          <w:rFonts w:ascii="Arial" w:eastAsia="MS Mincho" w:hAnsi="Arial" w:cs="Arial"/>
          <w:color w:val="000000"/>
          <w:sz w:val="24"/>
          <w:szCs w:val="24"/>
        </w:rPr>
        <w:t xml:space="preserve"> Manifestaron su apoyo a la iniciativa y solicitaron respetuosamente su aprobación en dos comunicados uno de fecha 14 de Octubre y otro de fecha 30 de Octubre de 2020, que adjunto a continuación:</w:t>
      </w:r>
    </w:p>
    <w:p w14:paraId="50F6E907" w14:textId="77777777" w:rsidR="005F3E69" w:rsidRDefault="005F3E69" w:rsidP="005F3E69">
      <w:pPr>
        <w:ind w:right="-93"/>
        <w:jc w:val="both"/>
        <w:rPr>
          <w:rFonts w:ascii="Arial" w:eastAsia="MS Mincho" w:hAnsi="Arial" w:cs="Arial"/>
          <w:color w:val="000000"/>
          <w:sz w:val="24"/>
          <w:szCs w:val="24"/>
        </w:rPr>
      </w:pPr>
    </w:p>
    <w:p w14:paraId="2B56925A" w14:textId="77777777" w:rsidR="005F3E69" w:rsidRDefault="005F3E69" w:rsidP="005F3E69">
      <w:pPr>
        <w:ind w:right="-93"/>
        <w:jc w:val="both"/>
        <w:rPr>
          <w:rFonts w:ascii="Arial" w:eastAsia="MS Mincho" w:hAnsi="Arial" w:cs="Arial"/>
          <w:color w:val="000000"/>
          <w:sz w:val="24"/>
          <w:szCs w:val="24"/>
        </w:rPr>
      </w:pPr>
      <w:r w:rsidRPr="00EA5340">
        <w:rPr>
          <w:noProof/>
        </w:rPr>
        <w:drawing>
          <wp:inline distT="0" distB="0" distL="0" distR="0" wp14:anchorId="4187B151" wp14:editId="0DAA4180">
            <wp:extent cx="4724400" cy="6299200"/>
            <wp:effectExtent l="0" t="0" r="0" b="0"/>
            <wp:docPr id="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4400" cy="6299200"/>
                    </a:xfrm>
                    <a:prstGeom prst="rect">
                      <a:avLst/>
                    </a:prstGeom>
                    <a:noFill/>
                    <a:ln>
                      <a:noFill/>
                    </a:ln>
                  </pic:spPr>
                </pic:pic>
              </a:graphicData>
            </a:graphic>
          </wp:inline>
        </w:drawing>
      </w:r>
    </w:p>
    <w:p w14:paraId="3339543F" w14:textId="77777777" w:rsidR="005F3E69" w:rsidRDefault="005F3E69" w:rsidP="005F3E69">
      <w:pPr>
        <w:ind w:right="-93"/>
        <w:jc w:val="both"/>
        <w:rPr>
          <w:rFonts w:ascii="Arial" w:eastAsia="MS Mincho" w:hAnsi="Arial" w:cs="Arial"/>
          <w:color w:val="000000"/>
          <w:sz w:val="24"/>
          <w:szCs w:val="24"/>
        </w:rPr>
      </w:pPr>
    </w:p>
    <w:p w14:paraId="3961CEA7" w14:textId="77777777" w:rsidR="005F3E69" w:rsidRDefault="005F3E69" w:rsidP="005F3E69">
      <w:pPr>
        <w:ind w:right="-93"/>
        <w:jc w:val="center"/>
        <w:rPr>
          <w:noProof/>
        </w:rPr>
      </w:pPr>
    </w:p>
    <w:p w14:paraId="7841A75E" w14:textId="77777777" w:rsidR="005F3E69" w:rsidRDefault="005F3E69" w:rsidP="005F3E69">
      <w:pPr>
        <w:ind w:right="-93"/>
        <w:jc w:val="center"/>
        <w:rPr>
          <w:rFonts w:ascii="Arial" w:eastAsia="MS Mincho" w:hAnsi="Arial" w:cs="Arial"/>
          <w:color w:val="000000"/>
          <w:sz w:val="24"/>
          <w:szCs w:val="24"/>
        </w:rPr>
      </w:pPr>
      <w:r w:rsidRPr="007206BD">
        <w:rPr>
          <w:noProof/>
        </w:rPr>
        <w:drawing>
          <wp:inline distT="0" distB="0" distL="0" distR="0" wp14:anchorId="579F9381" wp14:editId="1FEAAB0F">
            <wp:extent cx="5461000" cy="7035800"/>
            <wp:effectExtent l="0" t="0" r="0" b="0"/>
            <wp:docPr id="8"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1000" cy="7035800"/>
                    </a:xfrm>
                    <a:prstGeom prst="rect">
                      <a:avLst/>
                    </a:prstGeom>
                    <a:noFill/>
                    <a:ln>
                      <a:noFill/>
                    </a:ln>
                  </pic:spPr>
                </pic:pic>
              </a:graphicData>
            </a:graphic>
          </wp:inline>
        </w:drawing>
      </w:r>
    </w:p>
    <w:p w14:paraId="09BEC507" w14:textId="77777777" w:rsidR="005F3E69" w:rsidRDefault="005F3E69" w:rsidP="005F3E69">
      <w:pPr>
        <w:ind w:right="-93"/>
        <w:jc w:val="both"/>
        <w:rPr>
          <w:rFonts w:ascii="Arial" w:eastAsia="MS Mincho" w:hAnsi="Arial" w:cs="Arial"/>
          <w:color w:val="000000"/>
          <w:sz w:val="24"/>
          <w:szCs w:val="24"/>
        </w:rPr>
      </w:pPr>
    </w:p>
    <w:p w14:paraId="76994507" w14:textId="77777777" w:rsidR="005F3E69" w:rsidRDefault="005F3E69" w:rsidP="005F3E69">
      <w:pPr>
        <w:ind w:right="-93"/>
        <w:jc w:val="both"/>
        <w:rPr>
          <w:rFonts w:ascii="Arial" w:eastAsia="MS Mincho" w:hAnsi="Arial" w:cs="Arial"/>
          <w:color w:val="000000"/>
          <w:sz w:val="24"/>
          <w:szCs w:val="24"/>
        </w:rPr>
      </w:pPr>
    </w:p>
    <w:p w14:paraId="70FA132E" w14:textId="77777777" w:rsidR="005F3E69" w:rsidRDefault="005F3E69" w:rsidP="005F3E69">
      <w:pPr>
        <w:ind w:right="-93"/>
        <w:jc w:val="both"/>
        <w:rPr>
          <w:rFonts w:ascii="Arial" w:eastAsia="MS Mincho" w:hAnsi="Arial" w:cs="Arial"/>
          <w:color w:val="000000"/>
          <w:sz w:val="24"/>
          <w:szCs w:val="24"/>
        </w:rPr>
      </w:pPr>
    </w:p>
    <w:p w14:paraId="44BEAC72" w14:textId="77777777" w:rsidR="005F3E69" w:rsidRDefault="005F3E69" w:rsidP="005F3E69">
      <w:pPr>
        <w:ind w:right="-93"/>
        <w:jc w:val="both"/>
        <w:rPr>
          <w:rFonts w:ascii="Arial" w:eastAsia="MS Mincho" w:hAnsi="Arial" w:cs="Arial"/>
          <w:color w:val="000000"/>
          <w:sz w:val="24"/>
          <w:szCs w:val="24"/>
        </w:rPr>
      </w:pPr>
    </w:p>
    <w:p w14:paraId="61EA5812" w14:textId="77777777" w:rsidR="005F3E69" w:rsidRDefault="005F3E69" w:rsidP="005F3E69">
      <w:pPr>
        <w:ind w:right="-93"/>
        <w:jc w:val="both"/>
        <w:rPr>
          <w:rFonts w:ascii="Arial" w:eastAsia="MS Mincho" w:hAnsi="Arial" w:cs="Arial"/>
          <w:color w:val="000000"/>
          <w:sz w:val="24"/>
          <w:szCs w:val="24"/>
        </w:rPr>
      </w:pPr>
    </w:p>
    <w:p w14:paraId="76418F64" w14:textId="77777777" w:rsidR="005F3E69" w:rsidRPr="00B56111" w:rsidRDefault="005F3E69" w:rsidP="005F3E69">
      <w:pPr>
        <w:ind w:right="-93"/>
        <w:jc w:val="center"/>
        <w:rPr>
          <w:rFonts w:ascii="Arial" w:eastAsia="MS Mincho" w:hAnsi="Arial" w:cs="Arial"/>
          <w:b/>
          <w:bCs/>
          <w:color w:val="000000"/>
          <w:sz w:val="24"/>
          <w:szCs w:val="24"/>
        </w:rPr>
      </w:pPr>
      <w:r>
        <w:rPr>
          <w:rFonts w:ascii="Arial" w:eastAsia="MS Mincho" w:hAnsi="Arial" w:cs="Arial"/>
          <w:b/>
          <w:bCs/>
          <w:color w:val="000000"/>
          <w:sz w:val="24"/>
          <w:szCs w:val="24"/>
        </w:rPr>
        <w:t>MINISTERIO DE CIENCIA TECNOLOGÍA E INNOVACIÓN</w:t>
      </w:r>
    </w:p>
    <w:p w14:paraId="4C26DBE6" w14:textId="77777777" w:rsidR="005F3E69" w:rsidRDefault="005F3E69" w:rsidP="005F3E69">
      <w:pPr>
        <w:tabs>
          <w:tab w:val="left" w:pos="2745"/>
        </w:tabs>
        <w:ind w:right="-93"/>
        <w:jc w:val="both"/>
        <w:rPr>
          <w:rFonts w:ascii="Arial" w:eastAsia="MS Mincho" w:hAnsi="Arial" w:cs="Arial"/>
          <w:color w:val="000000"/>
          <w:sz w:val="24"/>
          <w:szCs w:val="24"/>
        </w:rPr>
      </w:pPr>
      <w:r>
        <w:rPr>
          <w:rFonts w:ascii="Arial" w:eastAsia="MS Mincho" w:hAnsi="Arial" w:cs="Arial"/>
          <w:color w:val="000000"/>
          <w:sz w:val="24"/>
          <w:szCs w:val="24"/>
        </w:rPr>
        <w:tab/>
      </w:r>
    </w:p>
    <w:p w14:paraId="09CEE80A" w14:textId="77777777" w:rsidR="005F3E69" w:rsidRDefault="005F3E69" w:rsidP="005F3E69">
      <w:pPr>
        <w:tabs>
          <w:tab w:val="left" w:pos="2745"/>
        </w:tabs>
        <w:ind w:right="-93"/>
        <w:jc w:val="both"/>
        <w:rPr>
          <w:rFonts w:ascii="Arial" w:eastAsia="MS Mincho" w:hAnsi="Arial" w:cs="Arial"/>
          <w:color w:val="000000"/>
          <w:sz w:val="24"/>
          <w:szCs w:val="24"/>
        </w:rPr>
      </w:pPr>
      <w:r>
        <w:rPr>
          <w:rFonts w:ascii="Arial" w:eastAsia="MS Mincho" w:hAnsi="Arial" w:cs="Arial"/>
          <w:color w:val="000000"/>
          <w:sz w:val="24"/>
          <w:szCs w:val="24"/>
        </w:rPr>
        <w:t>El Viceministerio de Conocimiento, Innovación y Productividad, ratifica el Concepto técnico favorable para convertir a Medellín en Distrito de Ciencia, Tecnología e Innovación.</w:t>
      </w:r>
    </w:p>
    <w:p w14:paraId="61A8872C" w14:textId="77777777" w:rsidR="005F3E69" w:rsidRDefault="005F3E69" w:rsidP="005F3E69">
      <w:pPr>
        <w:ind w:right="-93"/>
        <w:jc w:val="center"/>
        <w:rPr>
          <w:rFonts w:ascii="Arial" w:eastAsia="MS Mincho" w:hAnsi="Arial" w:cs="Arial"/>
          <w:color w:val="000000"/>
          <w:sz w:val="24"/>
          <w:szCs w:val="24"/>
        </w:rPr>
      </w:pPr>
      <w:r w:rsidRPr="00C57F1A">
        <w:rPr>
          <w:noProof/>
        </w:rPr>
        <w:drawing>
          <wp:inline distT="0" distB="0" distL="0" distR="0" wp14:anchorId="08B12735" wp14:editId="0F39DE0B">
            <wp:extent cx="4584700" cy="6819900"/>
            <wp:effectExtent l="0" t="0" r="0" b="0"/>
            <wp:docPr id="9"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6819900"/>
                    </a:xfrm>
                    <a:prstGeom prst="rect">
                      <a:avLst/>
                    </a:prstGeom>
                    <a:noFill/>
                    <a:ln>
                      <a:noFill/>
                    </a:ln>
                  </pic:spPr>
                </pic:pic>
              </a:graphicData>
            </a:graphic>
          </wp:inline>
        </w:drawing>
      </w:r>
    </w:p>
    <w:p w14:paraId="19567E06" w14:textId="77777777" w:rsidR="005F3E69" w:rsidRDefault="005F3E69" w:rsidP="005F3E69">
      <w:pPr>
        <w:ind w:right="-93"/>
        <w:jc w:val="center"/>
        <w:rPr>
          <w:rFonts w:ascii="Arial" w:eastAsia="MS Mincho" w:hAnsi="Arial" w:cs="Arial"/>
          <w:color w:val="000000"/>
          <w:sz w:val="24"/>
          <w:szCs w:val="24"/>
        </w:rPr>
      </w:pPr>
      <w:r w:rsidRPr="00C57F1A">
        <w:rPr>
          <w:noProof/>
        </w:rPr>
        <w:lastRenderedPageBreak/>
        <w:drawing>
          <wp:inline distT="0" distB="0" distL="0" distR="0" wp14:anchorId="3A0811E8" wp14:editId="62A3B6D0">
            <wp:extent cx="5334000" cy="8026400"/>
            <wp:effectExtent l="0" t="0" r="0" b="0"/>
            <wp:docPr id="1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000" cy="8026400"/>
                    </a:xfrm>
                    <a:prstGeom prst="rect">
                      <a:avLst/>
                    </a:prstGeom>
                    <a:noFill/>
                    <a:ln>
                      <a:noFill/>
                    </a:ln>
                  </pic:spPr>
                </pic:pic>
              </a:graphicData>
            </a:graphic>
          </wp:inline>
        </w:drawing>
      </w:r>
    </w:p>
    <w:p w14:paraId="262D7A42" w14:textId="77777777" w:rsidR="005F3E69" w:rsidRDefault="005F3E69" w:rsidP="005F3E69">
      <w:pPr>
        <w:ind w:right="-93"/>
        <w:jc w:val="center"/>
        <w:rPr>
          <w:rFonts w:ascii="Arial" w:eastAsia="MS Mincho" w:hAnsi="Arial" w:cs="Arial"/>
          <w:b/>
          <w:bCs/>
          <w:color w:val="000000"/>
          <w:sz w:val="24"/>
          <w:szCs w:val="24"/>
        </w:rPr>
      </w:pPr>
    </w:p>
    <w:p w14:paraId="39B7F3CB" w14:textId="77777777" w:rsidR="005F3E69" w:rsidRDefault="005F3E69" w:rsidP="005F3E69">
      <w:pPr>
        <w:ind w:right="-93"/>
        <w:jc w:val="center"/>
        <w:rPr>
          <w:rFonts w:ascii="Arial" w:eastAsia="MS Mincho" w:hAnsi="Arial" w:cs="Arial"/>
          <w:b/>
          <w:bCs/>
          <w:color w:val="000000"/>
          <w:sz w:val="24"/>
          <w:szCs w:val="24"/>
        </w:rPr>
      </w:pPr>
      <w:r w:rsidRPr="00C57F1A">
        <w:rPr>
          <w:noProof/>
        </w:rPr>
        <w:drawing>
          <wp:inline distT="0" distB="0" distL="0" distR="0" wp14:anchorId="3DA938FB" wp14:editId="1FFBD2D9">
            <wp:extent cx="4787900" cy="7353300"/>
            <wp:effectExtent l="0" t="0" r="0" b="0"/>
            <wp:docPr id="1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7900" cy="7353300"/>
                    </a:xfrm>
                    <a:prstGeom prst="rect">
                      <a:avLst/>
                    </a:prstGeom>
                    <a:noFill/>
                    <a:ln>
                      <a:noFill/>
                    </a:ln>
                  </pic:spPr>
                </pic:pic>
              </a:graphicData>
            </a:graphic>
          </wp:inline>
        </w:drawing>
      </w:r>
    </w:p>
    <w:p w14:paraId="611086F7" w14:textId="77777777" w:rsidR="005F3E69" w:rsidRDefault="005F3E69" w:rsidP="005F3E69">
      <w:pPr>
        <w:ind w:right="-93"/>
        <w:jc w:val="center"/>
        <w:rPr>
          <w:rFonts w:ascii="Arial" w:eastAsia="MS Mincho" w:hAnsi="Arial" w:cs="Arial"/>
          <w:b/>
          <w:bCs/>
          <w:color w:val="000000"/>
          <w:sz w:val="24"/>
          <w:szCs w:val="24"/>
        </w:rPr>
      </w:pPr>
    </w:p>
    <w:p w14:paraId="521691DD" w14:textId="77777777" w:rsidR="005F3E69" w:rsidRDefault="005F3E69" w:rsidP="005F3E69">
      <w:pPr>
        <w:ind w:right="-93"/>
        <w:jc w:val="center"/>
        <w:rPr>
          <w:rFonts w:ascii="Arial" w:eastAsia="MS Mincho" w:hAnsi="Arial" w:cs="Arial"/>
          <w:b/>
          <w:bCs/>
          <w:color w:val="000000"/>
          <w:sz w:val="24"/>
          <w:szCs w:val="24"/>
        </w:rPr>
      </w:pPr>
    </w:p>
    <w:p w14:paraId="46E6A6D9" w14:textId="77777777" w:rsidR="005F3E69" w:rsidRDefault="005F3E69" w:rsidP="005F3E69">
      <w:pPr>
        <w:ind w:right="-93"/>
        <w:jc w:val="center"/>
        <w:rPr>
          <w:rFonts w:ascii="Arial" w:eastAsia="MS Mincho" w:hAnsi="Arial" w:cs="Arial"/>
          <w:b/>
          <w:bCs/>
          <w:color w:val="000000"/>
          <w:sz w:val="24"/>
          <w:szCs w:val="24"/>
        </w:rPr>
      </w:pPr>
    </w:p>
    <w:p w14:paraId="199BAB53" w14:textId="77777777" w:rsidR="005F3E69" w:rsidRDefault="005F3E69" w:rsidP="005F3E69">
      <w:pPr>
        <w:ind w:right="-93"/>
        <w:jc w:val="center"/>
        <w:rPr>
          <w:rFonts w:ascii="Arial" w:eastAsia="MS Mincho" w:hAnsi="Arial" w:cs="Arial"/>
          <w:b/>
          <w:bCs/>
          <w:color w:val="000000"/>
          <w:sz w:val="24"/>
          <w:szCs w:val="24"/>
        </w:rPr>
      </w:pPr>
      <w:r w:rsidRPr="00C57F1A">
        <w:rPr>
          <w:noProof/>
        </w:rPr>
        <w:drawing>
          <wp:inline distT="0" distB="0" distL="0" distR="0" wp14:anchorId="1AD48442" wp14:editId="65E29F02">
            <wp:extent cx="4813300" cy="7073900"/>
            <wp:effectExtent l="0" t="0" r="0" b="0"/>
            <wp:docPr id="12"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3300" cy="7073900"/>
                    </a:xfrm>
                    <a:prstGeom prst="rect">
                      <a:avLst/>
                    </a:prstGeom>
                    <a:noFill/>
                    <a:ln>
                      <a:noFill/>
                    </a:ln>
                  </pic:spPr>
                </pic:pic>
              </a:graphicData>
            </a:graphic>
          </wp:inline>
        </w:drawing>
      </w:r>
    </w:p>
    <w:p w14:paraId="0408567D" w14:textId="77777777" w:rsidR="005F3E69" w:rsidRDefault="005F3E69" w:rsidP="005F3E69">
      <w:pPr>
        <w:ind w:right="-93"/>
        <w:jc w:val="center"/>
        <w:rPr>
          <w:rFonts w:ascii="Arial" w:eastAsia="MS Mincho" w:hAnsi="Arial" w:cs="Arial"/>
          <w:b/>
          <w:bCs/>
          <w:color w:val="000000"/>
          <w:sz w:val="24"/>
          <w:szCs w:val="24"/>
        </w:rPr>
      </w:pPr>
    </w:p>
    <w:p w14:paraId="4EEAA9E3" w14:textId="77777777" w:rsidR="005F3E69" w:rsidRDefault="005F3E69" w:rsidP="005F3E69">
      <w:pPr>
        <w:ind w:right="-93"/>
        <w:jc w:val="center"/>
        <w:rPr>
          <w:rFonts w:ascii="Arial" w:eastAsia="MS Mincho" w:hAnsi="Arial" w:cs="Arial"/>
          <w:b/>
          <w:bCs/>
          <w:color w:val="000000"/>
          <w:sz w:val="24"/>
          <w:szCs w:val="24"/>
        </w:rPr>
      </w:pPr>
    </w:p>
    <w:p w14:paraId="1B845750" w14:textId="77777777" w:rsidR="005F3E69" w:rsidRDefault="005F3E69" w:rsidP="005F3E69">
      <w:pPr>
        <w:ind w:right="-93"/>
        <w:jc w:val="center"/>
        <w:rPr>
          <w:rFonts w:ascii="Arial" w:eastAsia="MS Mincho" w:hAnsi="Arial" w:cs="Arial"/>
          <w:b/>
          <w:bCs/>
          <w:color w:val="000000"/>
          <w:sz w:val="24"/>
          <w:szCs w:val="24"/>
        </w:rPr>
      </w:pPr>
    </w:p>
    <w:p w14:paraId="3F16567A" w14:textId="77777777" w:rsidR="005F3E69" w:rsidRDefault="005F3E69" w:rsidP="005F3E69">
      <w:pPr>
        <w:ind w:right="-93"/>
        <w:jc w:val="center"/>
        <w:rPr>
          <w:rFonts w:ascii="Arial" w:eastAsia="MS Mincho" w:hAnsi="Arial" w:cs="Arial"/>
          <w:b/>
          <w:bCs/>
          <w:color w:val="000000"/>
          <w:sz w:val="24"/>
          <w:szCs w:val="24"/>
        </w:rPr>
      </w:pPr>
    </w:p>
    <w:p w14:paraId="57006BEC" w14:textId="77777777" w:rsidR="005F3E69" w:rsidRDefault="005F3E69" w:rsidP="005F3E69">
      <w:pPr>
        <w:ind w:right="-93"/>
        <w:jc w:val="center"/>
        <w:rPr>
          <w:rFonts w:ascii="Arial" w:eastAsia="MS Mincho" w:hAnsi="Arial" w:cs="Arial"/>
          <w:b/>
          <w:bCs/>
          <w:color w:val="000000"/>
          <w:sz w:val="24"/>
          <w:szCs w:val="24"/>
        </w:rPr>
      </w:pPr>
    </w:p>
    <w:p w14:paraId="46392243" w14:textId="77777777" w:rsidR="005F3E69" w:rsidRDefault="005F3E69" w:rsidP="005F3E69">
      <w:pPr>
        <w:ind w:right="-93"/>
        <w:jc w:val="center"/>
        <w:rPr>
          <w:rFonts w:ascii="Arial" w:eastAsia="MS Mincho" w:hAnsi="Arial" w:cs="Arial"/>
          <w:b/>
          <w:bCs/>
          <w:color w:val="000000"/>
          <w:sz w:val="24"/>
          <w:szCs w:val="24"/>
        </w:rPr>
      </w:pPr>
      <w:r>
        <w:rPr>
          <w:noProof/>
        </w:rPr>
        <mc:AlternateContent>
          <mc:Choice Requires="wps">
            <w:drawing>
              <wp:anchor distT="0" distB="0" distL="114300" distR="114300" simplePos="0" relativeHeight="251659264" behindDoc="0" locked="0" layoutInCell="1" allowOverlap="1" wp14:anchorId="41FAF10F" wp14:editId="52FEA46A">
                <wp:simplePos x="0" y="0"/>
                <wp:positionH relativeFrom="column">
                  <wp:posOffset>-280035</wp:posOffset>
                </wp:positionH>
                <wp:positionV relativeFrom="paragraph">
                  <wp:posOffset>3217545</wp:posOffset>
                </wp:positionV>
                <wp:extent cx="628650" cy="400050"/>
                <wp:effectExtent l="12700" t="50800" r="44450" b="82550"/>
                <wp:wrapNone/>
                <wp:docPr id="2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628650" cy="400050"/>
                        </a:xfrm>
                        <a:prstGeom prst="leftArrow">
                          <a:avLst>
                            <a:gd name="adj1" fmla="val 50000"/>
                            <a:gd name="adj2" fmla="val 39286"/>
                          </a:avLst>
                        </a:prstGeom>
                        <a:solidFill>
                          <a:srgbClr val="ED7D31"/>
                        </a:solidFill>
                        <a:ln w="38100">
                          <a:solidFill>
                            <a:srgbClr val="F2F2F2"/>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81F5A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5" o:spid="_x0000_s1026" type="#_x0000_t66" style="position:absolute;margin-left:-22.05pt;margin-top:253.35pt;width:49.5pt;height:31.5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" fillcolor="#ed7d31" strokecolor="#f2f2f2" strokeweight="3pt">
                <v:shadow on="t" color="#823b0b" opacity=".5" offset="1pt"/>
                <v:path arrowok="t"/>
              </v:shape>
            </w:pict>
          </mc:Fallback>
        </mc:AlternateContent>
      </w:r>
      <w:r w:rsidRPr="00B56111">
        <w:rPr>
          <w:noProof/>
          <w:highlight w:val="yellow"/>
        </w:rPr>
        <w:drawing>
          <wp:inline distT="0" distB="0" distL="0" distR="0" wp14:anchorId="0DF659CB" wp14:editId="3EDF67B6">
            <wp:extent cx="4914900" cy="7200900"/>
            <wp:effectExtent l="0" t="0" r="0" b="0"/>
            <wp:docPr id="13"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14900" cy="7200900"/>
                    </a:xfrm>
                    <a:prstGeom prst="rect">
                      <a:avLst/>
                    </a:prstGeom>
                    <a:noFill/>
                    <a:ln>
                      <a:noFill/>
                    </a:ln>
                  </pic:spPr>
                </pic:pic>
              </a:graphicData>
            </a:graphic>
          </wp:inline>
        </w:drawing>
      </w:r>
    </w:p>
    <w:p w14:paraId="18E442E7" w14:textId="77777777" w:rsidR="005F3E69" w:rsidRDefault="005F3E69" w:rsidP="005F3E69">
      <w:pPr>
        <w:ind w:right="-93"/>
        <w:jc w:val="center"/>
        <w:rPr>
          <w:rFonts w:ascii="Arial" w:eastAsia="MS Mincho" w:hAnsi="Arial" w:cs="Arial"/>
          <w:b/>
          <w:bCs/>
          <w:color w:val="000000"/>
          <w:sz w:val="24"/>
          <w:szCs w:val="24"/>
        </w:rPr>
      </w:pPr>
    </w:p>
    <w:p w14:paraId="07E7543D" w14:textId="77777777" w:rsidR="005F3E69" w:rsidRDefault="005F3E69" w:rsidP="005F3E69">
      <w:pPr>
        <w:ind w:right="-93"/>
        <w:jc w:val="center"/>
        <w:rPr>
          <w:rFonts w:ascii="Arial" w:eastAsia="MS Mincho" w:hAnsi="Arial" w:cs="Arial"/>
          <w:b/>
          <w:bCs/>
          <w:color w:val="000000"/>
          <w:sz w:val="24"/>
          <w:szCs w:val="24"/>
        </w:rPr>
      </w:pPr>
    </w:p>
    <w:p w14:paraId="5097641A" w14:textId="77777777" w:rsidR="005F3E69" w:rsidRDefault="005F3E69" w:rsidP="005F3E69">
      <w:pPr>
        <w:ind w:right="-93"/>
        <w:jc w:val="center"/>
        <w:rPr>
          <w:rFonts w:ascii="Arial" w:eastAsia="MS Mincho" w:hAnsi="Arial" w:cs="Arial"/>
          <w:b/>
          <w:bCs/>
          <w:color w:val="000000"/>
          <w:sz w:val="24"/>
          <w:szCs w:val="24"/>
        </w:rPr>
      </w:pPr>
    </w:p>
    <w:p w14:paraId="5AE81F46" w14:textId="77777777" w:rsidR="005F3E69" w:rsidRDefault="005F3E69" w:rsidP="005F3E69">
      <w:pPr>
        <w:ind w:right="-93"/>
        <w:jc w:val="center"/>
        <w:rPr>
          <w:rFonts w:ascii="Arial" w:eastAsia="MS Mincho" w:hAnsi="Arial" w:cs="Arial"/>
          <w:b/>
          <w:bCs/>
          <w:color w:val="000000"/>
          <w:sz w:val="24"/>
          <w:szCs w:val="24"/>
        </w:rPr>
      </w:pPr>
    </w:p>
    <w:p w14:paraId="16049481" w14:textId="77777777" w:rsidR="005F3E69" w:rsidRDefault="005F3E69" w:rsidP="005F3E69">
      <w:pPr>
        <w:ind w:right="-93"/>
        <w:jc w:val="center"/>
        <w:rPr>
          <w:rFonts w:ascii="Arial" w:eastAsia="MS Mincho" w:hAnsi="Arial" w:cs="Arial"/>
          <w:b/>
          <w:bCs/>
          <w:color w:val="000000"/>
          <w:sz w:val="24"/>
          <w:szCs w:val="24"/>
        </w:rPr>
      </w:pPr>
      <w:proofErr w:type="spellStart"/>
      <w:r>
        <w:rPr>
          <w:rFonts w:ascii="Arial" w:eastAsia="MS Mincho" w:hAnsi="Arial" w:cs="Arial"/>
          <w:b/>
          <w:bCs/>
          <w:color w:val="000000"/>
          <w:sz w:val="24"/>
          <w:szCs w:val="24"/>
        </w:rPr>
        <w:t>COMISION</w:t>
      </w:r>
      <w:proofErr w:type="spellEnd"/>
      <w:r>
        <w:rPr>
          <w:rFonts w:ascii="Arial" w:eastAsia="MS Mincho" w:hAnsi="Arial" w:cs="Arial"/>
          <w:b/>
          <w:bCs/>
          <w:color w:val="000000"/>
          <w:sz w:val="24"/>
          <w:szCs w:val="24"/>
        </w:rPr>
        <w:t xml:space="preserve"> DE ORDENAMIENTO TERRITORIAL DEL COMITÉ ESPECIAL INTERINSTITUCIONAL -</w:t>
      </w:r>
      <w:proofErr w:type="spellStart"/>
      <w:r>
        <w:rPr>
          <w:rFonts w:ascii="Arial" w:eastAsia="MS Mincho" w:hAnsi="Arial" w:cs="Arial"/>
          <w:b/>
          <w:bCs/>
          <w:color w:val="000000"/>
          <w:sz w:val="24"/>
          <w:szCs w:val="24"/>
        </w:rPr>
        <w:t>DNP</w:t>
      </w:r>
      <w:proofErr w:type="spellEnd"/>
      <w:r>
        <w:rPr>
          <w:rFonts w:ascii="Arial" w:eastAsia="MS Mincho" w:hAnsi="Arial" w:cs="Arial"/>
          <w:b/>
          <w:bCs/>
          <w:color w:val="000000"/>
          <w:sz w:val="24"/>
          <w:szCs w:val="24"/>
        </w:rPr>
        <w:t>-</w:t>
      </w:r>
    </w:p>
    <w:p w14:paraId="48C1C4B2" w14:textId="77777777" w:rsidR="005F3E69" w:rsidRDefault="005F3E69" w:rsidP="005F3E69">
      <w:pPr>
        <w:ind w:right="-93"/>
        <w:jc w:val="center"/>
        <w:rPr>
          <w:rFonts w:ascii="Arial" w:eastAsia="MS Mincho" w:hAnsi="Arial" w:cs="Arial"/>
          <w:b/>
          <w:bCs/>
          <w:color w:val="000000"/>
          <w:sz w:val="24"/>
          <w:szCs w:val="24"/>
        </w:rPr>
      </w:pPr>
    </w:p>
    <w:p w14:paraId="4CA3C478" w14:textId="77777777" w:rsidR="005F3E69" w:rsidRDefault="005F3E69" w:rsidP="005F3E69">
      <w:pPr>
        <w:ind w:right="-93"/>
        <w:jc w:val="both"/>
        <w:rPr>
          <w:rFonts w:ascii="Arial" w:eastAsia="MS Mincho" w:hAnsi="Arial" w:cs="Arial"/>
          <w:color w:val="000000"/>
          <w:sz w:val="24"/>
          <w:szCs w:val="24"/>
        </w:rPr>
      </w:pPr>
      <w:r w:rsidRPr="0090586A">
        <w:rPr>
          <w:rFonts w:ascii="Arial" w:eastAsia="MS Mincho" w:hAnsi="Arial" w:cs="Arial"/>
          <w:color w:val="000000"/>
          <w:sz w:val="24"/>
          <w:szCs w:val="24"/>
        </w:rPr>
        <w:t>La Comisión de Ordenamiento Territorial -</w:t>
      </w:r>
      <w:proofErr w:type="spellStart"/>
      <w:r w:rsidRPr="0090586A">
        <w:rPr>
          <w:rFonts w:ascii="Arial" w:eastAsia="MS Mincho" w:hAnsi="Arial" w:cs="Arial"/>
          <w:color w:val="000000"/>
          <w:sz w:val="24"/>
          <w:szCs w:val="24"/>
        </w:rPr>
        <w:t>COT</w:t>
      </w:r>
      <w:proofErr w:type="spellEnd"/>
      <w:r w:rsidRPr="0090586A">
        <w:rPr>
          <w:rFonts w:ascii="Arial" w:eastAsia="MS Mincho" w:hAnsi="Arial" w:cs="Arial"/>
          <w:color w:val="000000"/>
          <w:sz w:val="24"/>
          <w:szCs w:val="24"/>
        </w:rPr>
        <w:t>, es un organismo de carácter técnico asesor, que tiene como función evaluar, revisar y sugerir al Gobierno Nacional y a las Comisiones Especiales de Seguimiento al Proceso de Descentralización y Ordenamiento Territorial del Senado de la República y de la Cámara de Representantes, la adopción de políticas, desarrollos legislativos y criterios para la mejor organización del Estado en el territorio.</w:t>
      </w:r>
    </w:p>
    <w:p w14:paraId="41B50756" w14:textId="77777777" w:rsidR="005F3E69" w:rsidRPr="0090586A" w:rsidRDefault="005F3E69" w:rsidP="005F3E69">
      <w:pPr>
        <w:ind w:right="-93"/>
        <w:jc w:val="both"/>
        <w:rPr>
          <w:rFonts w:ascii="Arial" w:eastAsia="MS Mincho" w:hAnsi="Arial" w:cs="Arial"/>
          <w:color w:val="000000"/>
          <w:sz w:val="24"/>
          <w:szCs w:val="24"/>
        </w:rPr>
      </w:pPr>
    </w:p>
    <w:p w14:paraId="58E73C9E" w14:textId="77777777" w:rsidR="005F3E69" w:rsidRDefault="005F3E69" w:rsidP="005F3E69">
      <w:pPr>
        <w:ind w:right="-93"/>
        <w:jc w:val="both"/>
        <w:rPr>
          <w:rFonts w:ascii="Arial" w:eastAsia="MS Mincho" w:hAnsi="Arial" w:cs="Arial"/>
          <w:color w:val="000000"/>
          <w:sz w:val="24"/>
          <w:szCs w:val="24"/>
        </w:rPr>
      </w:pPr>
      <w:r w:rsidRPr="0090586A">
        <w:rPr>
          <w:rFonts w:ascii="Arial" w:eastAsia="MS Mincho" w:hAnsi="Arial" w:cs="Arial"/>
          <w:color w:val="000000"/>
          <w:sz w:val="24"/>
          <w:szCs w:val="24"/>
        </w:rPr>
        <w:t xml:space="preserve">La </w:t>
      </w:r>
      <w:proofErr w:type="spellStart"/>
      <w:r w:rsidRPr="0090586A">
        <w:rPr>
          <w:rFonts w:ascii="Arial" w:eastAsia="MS Mincho" w:hAnsi="Arial" w:cs="Arial"/>
          <w:color w:val="000000"/>
          <w:sz w:val="24"/>
          <w:szCs w:val="24"/>
        </w:rPr>
        <w:t>COT</w:t>
      </w:r>
      <w:proofErr w:type="spellEnd"/>
      <w:r w:rsidRPr="0090586A">
        <w:rPr>
          <w:rFonts w:ascii="Arial" w:eastAsia="MS Mincho" w:hAnsi="Arial" w:cs="Arial"/>
          <w:color w:val="000000"/>
          <w:sz w:val="24"/>
          <w:szCs w:val="24"/>
        </w:rPr>
        <w:t xml:space="preserve"> asesora en políticas y desarrollos legislativos; criterios para mejorar la organización territorial del Estado; escenarios de participación, consulta y concertación; estudios técnicos para la integración de las entidades territoriales; definir y armonizar políticas territoriales con impacto en el ordenamiento territorial</w:t>
      </w:r>
      <w:r>
        <w:rPr>
          <w:rFonts w:ascii="Arial" w:eastAsia="MS Mincho" w:hAnsi="Arial" w:cs="Arial"/>
          <w:color w:val="000000"/>
          <w:sz w:val="24"/>
          <w:szCs w:val="24"/>
        </w:rPr>
        <w:t>.</w:t>
      </w:r>
    </w:p>
    <w:p w14:paraId="3A0D5317" w14:textId="77777777" w:rsidR="005F3E69" w:rsidRDefault="005F3E69" w:rsidP="005F3E69">
      <w:pPr>
        <w:ind w:right="-93"/>
        <w:jc w:val="both"/>
        <w:rPr>
          <w:rFonts w:ascii="Arial" w:eastAsia="MS Mincho" w:hAnsi="Arial" w:cs="Arial"/>
          <w:color w:val="000000"/>
          <w:sz w:val="24"/>
          <w:szCs w:val="24"/>
        </w:rPr>
      </w:pPr>
    </w:p>
    <w:p w14:paraId="2C395D18" w14:textId="77777777" w:rsidR="005F3E69" w:rsidRDefault="005F3E69" w:rsidP="005F3E69">
      <w:pPr>
        <w:ind w:right="-93"/>
        <w:jc w:val="both"/>
        <w:rPr>
          <w:rFonts w:ascii="Arial" w:eastAsia="MS Mincho" w:hAnsi="Arial" w:cs="Arial"/>
          <w:i/>
          <w:iCs/>
          <w:color w:val="000000"/>
          <w:sz w:val="24"/>
          <w:szCs w:val="24"/>
        </w:rPr>
      </w:pPr>
      <w:r>
        <w:rPr>
          <w:rFonts w:ascii="Arial" w:eastAsia="MS Mincho" w:hAnsi="Arial" w:cs="Arial"/>
          <w:color w:val="000000"/>
          <w:sz w:val="24"/>
          <w:szCs w:val="24"/>
        </w:rPr>
        <w:t xml:space="preserve">Dicha comisión resolvió en Concepto favorable que: </w:t>
      </w:r>
      <w:r w:rsidRPr="0090586A">
        <w:rPr>
          <w:rFonts w:ascii="Arial" w:eastAsia="MS Mincho" w:hAnsi="Arial" w:cs="Arial"/>
          <w:b/>
          <w:bCs/>
          <w:color w:val="000000"/>
          <w:sz w:val="24"/>
          <w:szCs w:val="24"/>
        </w:rPr>
        <w:t>“</w:t>
      </w:r>
      <w:r w:rsidRPr="0090586A">
        <w:rPr>
          <w:rFonts w:ascii="Arial" w:eastAsia="MS Mincho" w:hAnsi="Arial" w:cs="Arial"/>
          <w:b/>
          <w:bCs/>
          <w:i/>
          <w:iCs/>
          <w:color w:val="000000"/>
          <w:sz w:val="24"/>
          <w:szCs w:val="24"/>
        </w:rPr>
        <w:t>El Distrito Especial de Ciencia, Tecnología e Innovación, se verá reflejado a mediano y largo plazo con la mejora sustancial de la capacidad científica, tecnológica y de innovación diferencial, pues la competitividad de los territorios, de las empresas, del gobierno se basa cada vez más, en factores cualitativos y de conocimiento e innovación.”</w:t>
      </w:r>
      <w:r w:rsidRPr="0090586A">
        <w:rPr>
          <w:rFonts w:ascii="Arial" w:eastAsia="MS Mincho" w:hAnsi="Arial" w:cs="Arial"/>
          <w:i/>
          <w:iCs/>
          <w:color w:val="000000"/>
          <w:sz w:val="24"/>
          <w:szCs w:val="24"/>
        </w:rPr>
        <w:t xml:space="preserve"> </w:t>
      </w:r>
    </w:p>
    <w:p w14:paraId="2FB51CFD" w14:textId="77777777" w:rsidR="005F3E69" w:rsidRDefault="005F3E69" w:rsidP="005F3E69">
      <w:pPr>
        <w:ind w:right="-93"/>
        <w:jc w:val="both"/>
        <w:rPr>
          <w:rFonts w:ascii="Arial" w:eastAsia="MS Mincho" w:hAnsi="Arial" w:cs="Arial"/>
          <w:i/>
          <w:iCs/>
          <w:color w:val="000000"/>
          <w:sz w:val="24"/>
          <w:szCs w:val="24"/>
        </w:rPr>
      </w:pPr>
    </w:p>
    <w:p w14:paraId="5225E363" w14:textId="77777777" w:rsidR="005F3E69" w:rsidRDefault="005F3E69" w:rsidP="005F3E69">
      <w:pPr>
        <w:ind w:right="-93"/>
        <w:jc w:val="both"/>
        <w:rPr>
          <w:rFonts w:ascii="Arial" w:eastAsia="MS Mincho" w:hAnsi="Arial" w:cs="Arial"/>
          <w:i/>
          <w:iCs/>
          <w:color w:val="000000"/>
          <w:sz w:val="24"/>
          <w:szCs w:val="24"/>
        </w:rPr>
      </w:pPr>
    </w:p>
    <w:p w14:paraId="12911FC4" w14:textId="77777777" w:rsidR="005F3E69" w:rsidRDefault="005F3E69" w:rsidP="005F3E69">
      <w:pPr>
        <w:ind w:right="-93"/>
        <w:jc w:val="both"/>
        <w:rPr>
          <w:rFonts w:ascii="Arial" w:eastAsia="MS Mincho" w:hAnsi="Arial" w:cs="Arial"/>
          <w:i/>
          <w:iCs/>
          <w:color w:val="000000"/>
          <w:sz w:val="24"/>
          <w:szCs w:val="24"/>
        </w:rPr>
      </w:pPr>
      <w:r w:rsidRPr="00C57F1A">
        <w:rPr>
          <w:noProof/>
        </w:rPr>
        <w:drawing>
          <wp:inline distT="0" distB="0" distL="0" distR="0" wp14:anchorId="1B9A75FB" wp14:editId="0FACCEE4">
            <wp:extent cx="5613400" cy="3632200"/>
            <wp:effectExtent l="0" t="0" r="0" b="0"/>
            <wp:docPr id="14"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3400" cy="3632200"/>
                    </a:xfrm>
                    <a:prstGeom prst="rect">
                      <a:avLst/>
                    </a:prstGeom>
                    <a:noFill/>
                    <a:ln>
                      <a:noFill/>
                    </a:ln>
                  </pic:spPr>
                </pic:pic>
              </a:graphicData>
            </a:graphic>
          </wp:inline>
        </w:drawing>
      </w:r>
    </w:p>
    <w:p w14:paraId="647C4AAA" w14:textId="77777777" w:rsidR="005F3E69" w:rsidRDefault="005F3E69" w:rsidP="005F3E69">
      <w:pPr>
        <w:ind w:right="-93"/>
        <w:jc w:val="both"/>
        <w:rPr>
          <w:rFonts w:ascii="Arial" w:eastAsia="MS Mincho" w:hAnsi="Arial" w:cs="Arial"/>
          <w:i/>
          <w:iCs/>
          <w:color w:val="000000"/>
          <w:sz w:val="24"/>
          <w:szCs w:val="24"/>
        </w:rPr>
      </w:pPr>
    </w:p>
    <w:p w14:paraId="0F4938E6" w14:textId="77777777" w:rsidR="005F3E69" w:rsidRDefault="005F3E69" w:rsidP="005F3E69">
      <w:pPr>
        <w:ind w:right="-93"/>
        <w:jc w:val="both"/>
        <w:rPr>
          <w:rFonts w:ascii="Arial" w:eastAsia="MS Mincho" w:hAnsi="Arial" w:cs="Arial"/>
          <w:i/>
          <w:iCs/>
          <w:color w:val="000000"/>
          <w:sz w:val="24"/>
          <w:szCs w:val="24"/>
        </w:rPr>
      </w:pPr>
    </w:p>
    <w:p w14:paraId="07187A91" w14:textId="77777777" w:rsidR="005F3E69" w:rsidRDefault="005F3E69" w:rsidP="005F3E69">
      <w:pPr>
        <w:ind w:right="-93"/>
        <w:jc w:val="both"/>
        <w:rPr>
          <w:rFonts w:ascii="Arial" w:eastAsia="MS Mincho" w:hAnsi="Arial" w:cs="Arial"/>
          <w:i/>
          <w:iCs/>
          <w:color w:val="000000"/>
          <w:sz w:val="24"/>
          <w:szCs w:val="24"/>
        </w:rPr>
      </w:pPr>
      <w:r w:rsidRPr="00C57F1A">
        <w:rPr>
          <w:noProof/>
        </w:rPr>
        <w:drawing>
          <wp:inline distT="0" distB="0" distL="0" distR="0" wp14:anchorId="7389B6D9" wp14:editId="0538A19D">
            <wp:extent cx="5448300" cy="3606800"/>
            <wp:effectExtent l="0" t="0" r="0" b="0"/>
            <wp:docPr id="15"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8300" cy="3606800"/>
                    </a:xfrm>
                    <a:prstGeom prst="rect">
                      <a:avLst/>
                    </a:prstGeom>
                    <a:noFill/>
                    <a:ln>
                      <a:noFill/>
                    </a:ln>
                  </pic:spPr>
                </pic:pic>
              </a:graphicData>
            </a:graphic>
          </wp:inline>
        </w:drawing>
      </w:r>
    </w:p>
    <w:p w14:paraId="5122CA31" w14:textId="77777777" w:rsidR="005F3E69" w:rsidRDefault="005F3E69" w:rsidP="005F3E69">
      <w:pPr>
        <w:ind w:right="-93"/>
        <w:jc w:val="both"/>
        <w:rPr>
          <w:rFonts w:ascii="Arial" w:eastAsia="MS Mincho" w:hAnsi="Arial" w:cs="Arial"/>
          <w:i/>
          <w:iCs/>
          <w:color w:val="000000"/>
          <w:sz w:val="24"/>
          <w:szCs w:val="24"/>
        </w:rPr>
      </w:pPr>
    </w:p>
    <w:p w14:paraId="3EB39883" w14:textId="77777777" w:rsidR="005F3E69" w:rsidRPr="0090586A" w:rsidRDefault="005F3E69" w:rsidP="005F3E69">
      <w:pPr>
        <w:ind w:right="-93"/>
        <w:jc w:val="center"/>
        <w:rPr>
          <w:rFonts w:ascii="Arial" w:eastAsia="MS Mincho" w:hAnsi="Arial" w:cs="Arial"/>
          <w:i/>
          <w:iCs/>
          <w:color w:val="000000"/>
          <w:sz w:val="24"/>
          <w:szCs w:val="24"/>
        </w:rPr>
      </w:pPr>
      <w:r w:rsidRPr="00C57F1A">
        <w:rPr>
          <w:noProof/>
        </w:rPr>
        <w:lastRenderedPageBreak/>
        <w:drawing>
          <wp:inline distT="0" distB="0" distL="0" distR="0" wp14:anchorId="689CC465" wp14:editId="61275804">
            <wp:extent cx="4889500" cy="6883400"/>
            <wp:effectExtent l="0" t="0" r="0" b="0"/>
            <wp:docPr id="16"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89500" cy="6883400"/>
                    </a:xfrm>
                    <a:prstGeom prst="rect">
                      <a:avLst/>
                    </a:prstGeom>
                    <a:noFill/>
                    <a:ln>
                      <a:noFill/>
                    </a:ln>
                  </pic:spPr>
                </pic:pic>
              </a:graphicData>
            </a:graphic>
          </wp:inline>
        </w:drawing>
      </w:r>
    </w:p>
    <w:p w14:paraId="0AEEA3D9" w14:textId="77777777" w:rsidR="005F3E69" w:rsidRDefault="005F3E69" w:rsidP="005F3E69">
      <w:pPr>
        <w:ind w:right="-93"/>
        <w:jc w:val="center"/>
        <w:rPr>
          <w:rFonts w:ascii="Arial" w:eastAsia="MS Mincho" w:hAnsi="Arial" w:cs="Arial"/>
          <w:b/>
          <w:bCs/>
          <w:color w:val="000000"/>
          <w:sz w:val="24"/>
          <w:szCs w:val="24"/>
        </w:rPr>
      </w:pPr>
    </w:p>
    <w:p w14:paraId="00106F89" w14:textId="77777777" w:rsidR="005F3E69" w:rsidRDefault="005F3E69" w:rsidP="005F3E69">
      <w:pPr>
        <w:ind w:right="-93"/>
        <w:jc w:val="center"/>
        <w:rPr>
          <w:rFonts w:ascii="Arial" w:eastAsia="MS Mincho" w:hAnsi="Arial" w:cs="Arial"/>
          <w:b/>
          <w:bCs/>
          <w:color w:val="000000"/>
          <w:sz w:val="24"/>
          <w:szCs w:val="24"/>
        </w:rPr>
      </w:pPr>
    </w:p>
    <w:p w14:paraId="11939AFC" w14:textId="77777777" w:rsidR="005F3E69" w:rsidRDefault="005F3E69" w:rsidP="005F3E69">
      <w:pPr>
        <w:ind w:right="-93"/>
        <w:jc w:val="center"/>
        <w:rPr>
          <w:rFonts w:ascii="Arial" w:eastAsia="MS Mincho" w:hAnsi="Arial" w:cs="Arial"/>
          <w:b/>
          <w:bCs/>
          <w:color w:val="000000"/>
          <w:sz w:val="24"/>
          <w:szCs w:val="24"/>
        </w:rPr>
      </w:pPr>
    </w:p>
    <w:p w14:paraId="66AD8293" w14:textId="77777777" w:rsidR="005F3E69" w:rsidRDefault="005F3E69" w:rsidP="005F3E69">
      <w:pPr>
        <w:ind w:right="-93"/>
        <w:jc w:val="center"/>
        <w:rPr>
          <w:rFonts w:ascii="Arial" w:eastAsia="MS Mincho" w:hAnsi="Arial" w:cs="Arial"/>
          <w:b/>
          <w:bCs/>
          <w:color w:val="000000"/>
          <w:sz w:val="24"/>
          <w:szCs w:val="24"/>
        </w:rPr>
      </w:pPr>
    </w:p>
    <w:p w14:paraId="29771E69" w14:textId="77777777" w:rsidR="005F3E69" w:rsidRDefault="005F3E69" w:rsidP="005F3E69">
      <w:pPr>
        <w:ind w:right="-93"/>
        <w:jc w:val="center"/>
        <w:rPr>
          <w:rFonts w:ascii="Arial" w:eastAsia="MS Mincho" w:hAnsi="Arial" w:cs="Arial"/>
          <w:b/>
          <w:bCs/>
          <w:color w:val="000000"/>
          <w:sz w:val="24"/>
          <w:szCs w:val="24"/>
        </w:rPr>
      </w:pPr>
    </w:p>
    <w:p w14:paraId="59D65DB6" w14:textId="77777777" w:rsidR="005F3E69" w:rsidRDefault="005F3E69" w:rsidP="005F3E69">
      <w:pPr>
        <w:ind w:right="-93"/>
        <w:jc w:val="center"/>
        <w:rPr>
          <w:rFonts w:ascii="Arial" w:eastAsia="MS Mincho" w:hAnsi="Arial" w:cs="Arial"/>
          <w:b/>
          <w:bCs/>
          <w:color w:val="000000"/>
          <w:sz w:val="24"/>
          <w:szCs w:val="24"/>
        </w:rPr>
      </w:pPr>
    </w:p>
    <w:p w14:paraId="0FD5F878" w14:textId="77777777" w:rsidR="005F3E69" w:rsidRDefault="005F3E69" w:rsidP="005F3E69">
      <w:pPr>
        <w:ind w:right="-93"/>
        <w:jc w:val="center"/>
        <w:rPr>
          <w:rFonts w:ascii="Arial" w:eastAsia="MS Mincho" w:hAnsi="Arial" w:cs="Arial"/>
          <w:b/>
          <w:bCs/>
          <w:color w:val="000000"/>
          <w:sz w:val="24"/>
          <w:szCs w:val="24"/>
        </w:rPr>
      </w:pPr>
    </w:p>
    <w:p w14:paraId="1EA9D5E8" w14:textId="77777777" w:rsidR="005F3E69" w:rsidRDefault="005F3E69" w:rsidP="005F3E69">
      <w:pPr>
        <w:ind w:right="-93"/>
        <w:jc w:val="center"/>
        <w:rPr>
          <w:rFonts w:ascii="Arial" w:eastAsia="MS Mincho" w:hAnsi="Arial" w:cs="Arial"/>
          <w:b/>
          <w:bCs/>
          <w:color w:val="000000"/>
          <w:sz w:val="24"/>
          <w:szCs w:val="24"/>
        </w:rPr>
      </w:pPr>
      <w:bookmarkStart w:id="2" w:name="_Hlk72353185"/>
      <w:r w:rsidRPr="003C7681">
        <w:rPr>
          <w:rFonts w:ascii="Arial" w:eastAsia="MS Mincho" w:hAnsi="Arial" w:cs="Arial"/>
          <w:b/>
          <w:bCs/>
          <w:color w:val="000000"/>
          <w:sz w:val="24"/>
          <w:szCs w:val="24"/>
        </w:rPr>
        <w:t>COMISIÓN ESPECI</w:t>
      </w:r>
      <w:r>
        <w:rPr>
          <w:rFonts w:ascii="Arial" w:eastAsia="MS Mincho" w:hAnsi="Arial" w:cs="Arial"/>
          <w:b/>
          <w:bCs/>
          <w:color w:val="000000"/>
          <w:sz w:val="24"/>
          <w:szCs w:val="24"/>
        </w:rPr>
        <w:t xml:space="preserve">AL DE SEGUIMIENTO AL PROCESO DE </w:t>
      </w:r>
      <w:r w:rsidRPr="003C7681">
        <w:rPr>
          <w:rFonts w:ascii="Arial" w:eastAsia="MS Mincho" w:hAnsi="Arial" w:cs="Arial"/>
          <w:b/>
          <w:bCs/>
          <w:color w:val="000000"/>
          <w:sz w:val="24"/>
          <w:szCs w:val="24"/>
        </w:rPr>
        <w:t>DESCENTRALIZACIÓN</w:t>
      </w:r>
      <w:r>
        <w:rPr>
          <w:rFonts w:ascii="Arial" w:eastAsia="MS Mincho" w:hAnsi="Arial" w:cs="Arial"/>
          <w:b/>
          <w:bCs/>
          <w:color w:val="000000"/>
          <w:sz w:val="24"/>
          <w:szCs w:val="24"/>
        </w:rPr>
        <w:t xml:space="preserve"> </w:t>
      </w:r>
      <w:r w:rsidRPr="003C7681">
        <w:rPr>
          <w:rFonts w:ascii="Arial" w:eastAsia="MS Mincho" w:hAnsi="Arial" w:cs="Arial"/>
          <w:b/>
          <w:bCs/>
          <w:color w:val="000000"/>
          <w:sz w:val="24"/>
          <w:szCs w:val="24"/>
        </w:rPr>
        <w:t>Y ORDENAMIENTO TERRITORIAL DEL SENADO DE LA REPÚBLICA</w:t>
      </w:r>
    </w:p>
    <w:p w14:paraId="747FF59A" w14:textId="77777777" w:rsidR="005F3E69" w:rsidRDefault="005F3E69" w:rsidP="005F3E69">
      <w:pPr>
        <w:ind w:right="-93"/>
        <w:jc w:val="center"/>
        <w:rPr>
          <w:rFonts w:ascii="Arial" w:eastAsia="MS Mincho" w:hAnsi="Arial" w:cs="Arial"/>
          <w:b/>
          <w:bCs/>
          <w:color w:val="000000"/>
          <w:sz w:val="24"/>
          <w:szCs w:val="24"/>
        </w:rPr>
      </w:pPr>
    </w:p>
    <w:p w14:paraId="6BFE0A5B" w14:textId="77777777" w:rsidR="005F3E69" w:rsidRDefault="005F3E69" w:rsidP="005F3E69">
      <w:pPr>
        <w:ind w:right="-93"/>
        <w:jc w:val="center"/>
        <w:rPr>
          <w:rFonts w:ascii="Arial" w:eastAsia="MS Mincho" w:hAnsi="Arial" w:cs="Arial"/>
          <w:b/>
          <w:bCs/>
          <w:color w:val="000000"/>
          <w:sz w:val="24"/>
          <w:szCs w:val="24"/>
        </w:rPr>
      </w:pPr>
    </w:p>
    <w:p w14:paraId="0BE0372E" w14:textId="77777777" w:rsidR="005F3E69" w:rsidRDefault="005F3E69" w:rsidP="005F3E69">
      <w:pPr>
        <w:ind w:right="-93"/>
        <w:jc w:val="center"/>
        <w:rPr>
          <w:rFonts w:ascii="Arial" w:eastAsia="MS Mincho" w:hAnsi="Arial" w:cs="Arial"/>
          <w:b/>
          <w:bCs/>
          <w:color w:val="000000"/>
          <w:sz w:val="24"/>
          <w:szCs w:val="24"/>
        </w:rPr>
      </w:pPr>
    </w:p>
    <w:p w14:paraId="33B18567" w14:textId="77777777" w:rsidR="005F3E69" w:rsidRDefault="005F3E69" w:rsidP="005F3E69">
      <w:pPr>
        <w:ind w:right="-93"/>
        <w:jc w:val="center"/>
        <w:rPr>
          <w:noProof/>
          <w:lang w:eastAsia="es-CO"/>
        </w:rPr>
      </w:pPr>
      <w:r w:rsidRPr="003F3B8D">
        <w:rPr>
          <w:noProof/>
          <w:lang w:eastAsia="es-CO"/>
        </w:rPr>
        <w:drawing>
          <wp:inline distT="0" distB="0" distL="0" distR="0" wp14:anchorId="3D687EED" wp14:editId="6CDA0C08">
            <wp:extent cx="6121400" cy="3581400"/>
            <wp:effectExtent l="0" t="0" r="0" b="0"/>
            <wp:docPr id="1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4">
                      <a:extLst>
                        <a:ext uri="{28A0092B-C50C-407E-A947-70E740481C1C}">
                          <a14:useLocalDpi xmlns:a14="http://schemas.microsoft.com/office/drawing/2010/main" val="0"/>
                        </a:ext>
                      </a:extLst>
                    </a:blip>
                    <a:srcRect l="14601" t="19638" r="14630" b="7008"/>
                    <a:stretch>
                      <a:fillRect/>
                    </a:stretch>
                  </pic:blipFill>
                  <pic:spPr bwMode="auto">
                    <a:xfrm>
                      <a:off x="0" y="0"/>
                      <a:ext cx="6121400" cy="3581400"/>
                    </a:xfrm>
                    <a:prstGeom prst="rect">
                      <a:avLst/>
                    </a:prstGeom>
                    <a:noFill/>
                    <a:ln>
                      <a:noFill/>
                    </a:ln>
                  </pic:spPr>
                </pic:pic>
              </a:graphicData>
            </a:graphic>
          </wp:inline>
        </w:drawing>
      </w:r>
    </w:p>
    <w:p w14:paraId="3C5781E8" w14:textId="77777777" w:rsidR="005F3E69" w:rsidRDefault="005F3E69" w:rsidP="005F3E69">
      <w:pPr>
        <w:ind w:right="-93"/>
        <w:jc w:val="center"/>
        <w:rPr>
          <w:noProof/>
          <w:lang w:eastAsia="es-CO"/>
        </w:rPr>
      </w:pPr>
    </w:p>
    <w:p w14:paraId="041F71AF" w14:textId="77777777" w:rsidR="005F3E69" w:rsidRPr="003F3B8D" w:rsidRDefault="005F3E69" w:rsidP="005F3E69">
      <w:pPr>
        <w:ind w:right="-93"/>
        <w:jc w:val="center"/>
        <w:rPr>
          <w:noProof/>
          <w:lang w:eastAsia="es-CO"/>
        </w:rPr>
      </w:pPr>
      <w:r w:rsidRPr="003F3B8D">
        <w:rPr>
          <w:noProof/>
          <w:lang w:eastAsia="es-CO"/>
        </w:rPr>
        <w:lastRenderedPageBreak/>
        <w:drawing>
          <wp:inline distT="0" distB="0" distL="0" distR="0" wp14:anchorId="040C891E" wp14:editId="6FF50143">
            <wp:extent cx="3657600" cy="4279900"/>
            <wp:effectExtent l="0" t="0" r="0" b="0"/>
            <wp:docPr id="18"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5">
                      <a:extLst>
                        <a:ext uri="{28A0092B-C50C-407E-A947-70E740481C1C}">
                          <a14:useLocalDpi xmlns:a14="http://schemas.microsoft.com/office/drawing/2010/main" val="0"/>
                        </a:ext>
                      </a:extLst>
                    </a:blip>
                    <a:srcRect l="15280" t="19638" r="50085" b="7553"/>
                    <a:stretch>
                      <a:fillRect/>
                    </a:stretch>
                  </pic:blipFill>
                  <pic:spPr bwMode="auto">
                    <a:xfrm>
                      <a:off x="0" y="0"/>
                      <a:ext cx="3657600" cy="4279900"/>
                    </a:xfrm>
                    <a:prstGeom prst="rect">
                      <a:avLst/>
                    </a:prstGeom>
                    <a:noFill/>
                    <a:ln>
                      <a:noFill/>
                    </a:ln>
                  </pic:spPr>
                </pic:pic>
              </a:graphicData>
            </a:graphic>
          </wp:inline>
        </w:drawing>
      </w:r>
    </w:p>
    <w:p w14:paraId="4558F63B" w14:textId="77777777" w:rsidR="005F3E69" w:rsidRDefault="005F3E69" w:rsidP="005F3E69">
      <w:pPr>
        <w:ind w:right="-93"/>
        <w:jc w:val="center"/>
        <w:rPr>
          <w:rFonts w:ascii="Arial" w:eastAsia="MS Mincho" w:hAnsi="Arial" w:cs="Arial"/>
          <w:b/>
          <w:bCs/>
          <w:color w:val="000000"/>
          <w:sz w:val="24"/>
          <w:szCs w:val="24"/>
        </w:rPr>
      </w:pPr>
    </w:p>
    <w:p w14:paraId="00EAFCFF" w14:textId="77777777" w:rsidR="005F3E69" w:rsidRDefault="005F3E69" w:rsidP="005F3E69">
      <w:pPr>
        <w:ind w:right="-93"/>
        <w:jc w:val="center"/>
        <w:rPr>
          <w:rFonts w:ascii="Arial" w:eastAsia="MS Mincho" w:hAnsi="Arial" w:cs="Arial"/>
          <w:b/>
          <w:bCs/>
          <w:color w:val="000000"/>
          <w:sz w:val="24"/>
          <w:szCs w:val="24"/>
        </w:rPr>
      </w:pPr>
    </w:p>
    <w:p w14:paraId="51F861A8" w14:textId="77777777" w:rsidR="005F3E69" w:rsidRDefault="005F3E69" w:rsidP="005F3E69">
      <w:pPr>
        <w:ind w:right="-93"/>
        <w:jc w:val="center"/>
        <w:rPr>
          <w:rFonts w:ascii="Arial" w:eastAsia="MS Mincho" w:hAnsi="Arial" w:cs="Arial"/>
          <w:b/>
          <w:bCs/>
          <w:color w:val="000000"/>
          <w:sz w:val="24"/>
          <w:szCs w:val="24"/>
        </w:rPr>
      </w:pPr>
    </w:p>
    <w:p w14:paraId="40C74B84" w14:textId="77777777" w:rsidR="005F3E69" w:rsidRDefault="005F3E69" w:rsidP="005F3E69">
      <w:pPr>
        <w:ind w:right="-93"/>
        <w:jc w:val="center"/>
        <w:rPr>
          <w:rFonts w:ascii="Arial" w:eastAsia="MS Mincho" w:hAnsi="Arial" w:cs="Arial"/>
          <w:b/>
          <w:bCs/>
          <w:color w:val="000000"/>
          <w:sz w:val="24"/>
          <w:szCs w:val="24"/>
        </w:rPr>
      </w:pPr>
      <w:r>
        <w:rPr>
          <w:rFonts w:ascii="Arial" w:eastAsia="MS Mincho" w:hAnsi="Arial" w:cs="Arial"/>
          <w:b/>
          <w:bCs/>
          <w:color w:val="000000"/>
          <w:sz w:val="24"/>
          <w:szCs w:val="24"/>
        </w:rPr>
        <w:t>ÁREA METROPOLITANA VALLE DE ABURRÁ</w:t>
      </w:r>
    </w:p>
    <w:p w14:paraId="38A8D1F5" w14:textId="77777777" w:rsidR="005F3E69" w:rsidRDefault="005F3E69" w:rsidP="005F3E69">
      <w:pPr>
        <w:ind w:right="-93"/>
        <w:jc w:val="center"/>
        <w:rPr>
          <w:rFonts w:ascii="Arial" w:eastAsia="MS Mincho" w:hAnsi="Arial" w:cs="Arial"/>
          <w:b/>
          <w:bCs/>
          <w:color w:val="000000"/>
          <w:sz w:val="24"/>
          <w:szCs w:val="24"/>
        </w:rPr>
      </w:pPr>
    </w:p>
    <w:bookmarkEnd w:id="2"/>
    <w:p w14:paraId="3F8B7706" w14:textId="77777777" w:rsidR="005F3E69" w:rsidRDefault="005F3E69" w:rsidP="005F3E69">
      <w:pPr>
        <w:ind w:right="-93"/>
        <w:jc w:val="center"/>
        <w:rPr>
          <w:rFonts w:ascii="Arial" w:eastAsia="MS Mincho" w:hAnsi="Arial" w:cs="Arial"/>
          <w:b/>
          <w:bCs/>
          <w:color w:val="000000"/>
          <w:sz w:val="24"/>
          <w:szCs w:val="24"/>
        </w:rPr>
      </w:pPr>
    </w:p>
    <w:p w14:paraId="646204E8" w14:textId="77777777" w:rsidR="005F3E69" w:rsidRDefault="005F3E69" w:rsidP="005F3E69">
      <w:pPr>
        <w:ind w:right="-93"/>
        <w:jc w:val="both"/>
        <w:rPr>
          <w:rFonts w:ascii="Arial" w:eastAsia="MS Mincho" w:hAnsi="Arial" w:cs="Arial"/>
          <w:color w:val="000000"/>
          <w:sz w:val="24"/>
          <w:szCs w:val="24"/>
        </w:rPr>
      </w:pPr>
      <w:r w:rsidRPr="00972371">
        <w:rPr>
          <w:rFonts w:ascii="Arial" w:eastAsia="MS Mincho" w:hAnsi="Arial" w:cs="Arial"/>
          <w:color w:val="000000"/>
          <w:sz w:val="24"/>
          <w:szCs w:val="24"/>
        </w:rPr>
        <w:t xml:space="preserve">El </w:t>
      </w:r>
      <w:r>
        <w:rPr>
          <w:rFonts w:ascii="Arial" w:eastAsia="MS Mincho" w:hAnsi="Arial" w:cs="Arial"/>
          <w:color w:val="000000"/>
          <w:sz w:val="24"/>
          <w:szCs w:val="24"/>
        </w:rPr>
        <w:t xml:space="preserve">Director del </w:t>
      </w:r>
      <w:r w:rsidRPr="00972371">
        <w:rPr>
          <w:rFonts w:ascii="Arial" w:eastAsia="MS Mincho" w:hAnsi="Arial" w:cs="Arial"/>
          <w:color w:val="000000"/>
          <w:sz w:val="24"/>
          <w:szCs w:val="24"/>
        </w:rPr>
        <w:t>ÁREA METROPOLITANA VALLE DE ABURRÁ</w:t>
      </w:r>
      <w:r>
        <w:rPr>
          <w:rFonts w:ascii="Arial" w:eastAsia="MS Mincho" w:hAnsi="Arial" w:cs="Arial"/>
          <w:color w:val="000000"/>
          <w:sz w:val="24"/>
          <w:szCs w:val="24"/>
        </w:rPr>
        <w:t xml:space="preserve"> Dr. Juan David Palacio Cardona, en comunicación del pasado 14 de Mayo de 2021, expresó:</w:t>
      </w:r>
    </w:p>
    <w:p w14:paraId="1F632F6B" w14:textId="77777777" w:rsidR="005F3E69" w:rsidRDefault="005F3E69" w:rsidP="005F3E69">
      <w:pPr>
        <w:ind w:right="-93"/>
        <w:jc w:val="both"/>
        <w:rPr>
          <w:rFonts w:ascii="Arial" w:eastAsia="MS Mincho" w:hAnsi="Arial" w:cs="Arial"/>
          <w:color w:val="000000"/>
          <w:sz w:val="24"/>
          <w:szCs w:val="24"/>
        </w:rPr>
      </w:pPr>
    </w:p>
    <w:p w14:paraId="3B1EEE5E" w14:textId="77777777" w:rsidR="005F3E69" w:rsidRDefault="005F3E69" w:rsidP="005F3E69">
      <w:pPr>
        <w:ind w:right="-93"/>
        <w:jc w:val="both"/>
        <w:rPr>
          <w:rFonts w:ascii="Arial" w:eastAsia="MS Mincho" w:hAnsi="Arial" w:cs="Arial"/>
          <w:i/>
          <w:iCs/>
          <w:color w:val="000000"/>
          <w:sz w:val="24"/>
          <w:szCs w:val="24"/>
        </w:rPr>
      </w:pPr>
      <w:r w:rsidRPr="00972371">
        <w:rPr>
          <w:rFonts w:ascii="Arial" w:eastAsia="MS Mincho" w:hAnsi="Arial" w:cs="Arial"/>
          <w:i/>
          <w:iCs/>
          <w:color w:val="000000"/>
          <w:sz w:val="24"/>
          <w:szCs w:val="24"/>
        </w:rPr>
        <w:t>“Medellín como ciudad capital del departamento de Antioquia y núcleo del Área</w:t>
      </w:r>
      <w:r>
        <w:rPr>
          <w:rFonts w:ascii="Arial" w:eastAsia="MS Mincho" w:hAnsi="Arial" w:cs="Arial"/>
          <w:i/>
          <w:iCs/>
          <w:color w:val="000000"/>
          <w:sz w:val="24"/>
          <w:szCs w:val="24"/>
        </w:rPr>
        <w:t xml:space="preserve"> </w:t>
      </w:r>
      <w:r w:rsidRPr="00972371">
        <w:rPr>
          <w:rFonts w:ascii="Arial" w:eastAsia="MS Mincho" w:hAnsi="Arial" w:cs="Arial"/>
          <w:i/>
          <w:iCs/>
          <w:color w:val="000000"/>
          <w:sz w:val="24"/>
          <w:szCs w:val="24"/>
        </w:rPr>
        <w:t>Metropolitana del Valle de Aburrá ha surtido un proceso de transformación durante los</w:t>
      </w:r>
      <w:r>
        <w:rPr>
          <w:rFonts w:ascii="Arial" w:eastAsia="MS Mincho" w:hAnsi="Arial" w:cs="Arial"/>
          <w:i/>
          <w:iCs/>
          <w:color w:val="000000"/>
          <w:sz w:val="24"/>
          <w:szCs w:val="24"/>
        </w:rPr>
        <w:t xml:space="preserve"> </w:t>
      </w:r>
      <w:r w:rsidRPr="00972371">
        <w:rPr>
          <w:rFonts w:ascii="Arial" w:eastAsia="MS Mincho" w:hAnsi="Arial" w:cs="Arial"/>
          <w:i/>
          <w:iCs/>
          <w:color w:val="000000"/>
          <w:sz w:val="24"/>
          <w:szCs w:val="24"/>
        </w:rPr>
        <w:t>últimos años, centrando su desarrollo en diversos frentes pero con especial énfasis en la</w:t>
      </w:r>
      <w:r>
        <w:rPr>
          <w:rFonts w:ascii="Arial" w:eastAsia="MS Mincho" w:hAnsi="Arial" w:cs="Arial"/>
          <w:i/>
          <w:iCs/>
          <w:color w:val="000000"/>
          <w:sz w:val="24"/>
          <w:szCs w:val="24"/>
        </w:rPr>
        <w:t xml:space="preserve"> </w:t>
      </w:r>
      <w:r w:rsidRPr="00972371">
        <w:rPr>
          <w:rFonts w:ascii="Arial" w:eastAsia="MS Mincho" w:hAnsi="Arial" w:cs="Arial"/>
          <w:i/>
          <w:iCs/>
          <w:color w:val="000000"/>
          <w:sz w:val="24"/>
          <w:szCs w:val="24"/>
        </w:rPr>
        <w:t>ciencia la tecnología y la innovación, tanto así que el plan de desarrollo Medellín Futuro</w:t>
      </w:r>
      <w:r>
        <w:rPr>
          <w:rFonts w:ascii="Arial" w:eastAsia="MS Mincho" w:hAnsi="Arial" w:cs="Arial"/>
          <w:i/>
          <w:iCs/>
          <w:color w:val="000000"/>
          <w:sz w:val="24"/>
          <w:szCs w:val="24"/>
        </w:rPr>
        <w:t xml:space="preserve"> </w:t>
      </w:r>
      <w:r w:rsidRPr="00972371">
        <w:rPr>
          <w:rFonts w:ascii="Arial" w:eastAsia="MS Mincho" w:hAnsi="Arial" w:cs="Arial"/>
          <w:i/>
          <w:iCs/>
          <w:color w:val="000000"/>
          <w:sz w:val="24"/>
          <w:szCs w:val="24"/>
        </w:rPr>
        <w:t>2020 – 2023 contempla dentro de sus cinco líneas estratégicas una denominada</w:t>
      </w:r>
      <w:r>
        <w:rPr>
          <w:rFonts w:ascii="Arial" w:eastAsia="MS Mincho" w:hAnsi="Arial" w:cs="Arial"/>
          <w:i/>
          <w:iCs/>
          <w:color w:val="000000"/>
          <w:sz w:val="24"/>
          <w:szCs w:val="24"/>
        </w:rPr>
        <w:t xml:space="preserve"> R</w:t>
      </w:r>
      <w:r w:rsidRPr="00972371">
        <w:rPr>
          <w:rFonts w:ascii="Arial" w:eastAsia="MS Mincho" w:hAnsi="Arial" w:cs="Arial"/>
          <w:i/>
          <w:iCs/>
          <w:color w:val="000000"/>
          <w:sz w:val="24"/>
          <w:szCs w:val="24"/>
        </w:rPr>
        <w:t>eactivación Económica y Valle de Software.</w:t>
      </w:r>
    </w:p>
    <w:p w14:paraId="2CAB6577" w14:textId="77777777" w:rsidR="005F3E69" w:rsidRPr="00972371" w:rsidRDefault="005F3E69" w:rsidP="005F3E69">
      <w:pPr>
        <w:ind w:right="-93"/>
        <w:jc w:val="both"/>
        <w:rPr>
          <w:rFonts w:ascii="Arial" w:eastAsia="MS Mincho" w:hAnsi="Arial" w:cs="Arial"/>
          <w:i/>
          <w:iCs/>
          <w:color w:val="000000"/>
          <w:sz w:val="24"/>
          <w:szCs w:val="24"/>
        </w:rPr>
      </w:pPr>
    </w:p>
    <w:p w14:paraId="46604D7D" w14:textId="77777777" w:rsidR="005F3E69" w:rsidRPr="00972371" w:rsidRDefault="005F3E69" w:rsidP="005F3E69">
      <w:pPr>
        <w:ind w:right="-93"/>
        <w:jc w:val="both"/>
        <w:rPr>
          <w:rFonts w:ascii="Arial" w:eastAsia="MS Mincho" w:hAnsi="Arial" w:cs="Arial"/>
          <w:i/>
          <w:iCs/>
          <w:color w:val="000000"/>
          <w:sz w:val="24"/>
          <w:szCs w:val="24"/>
        </w:rPr>
      </w:pPr>
      <w:r w:rsidRPr="00F75444">
        <w:rPr>
          <w:rFonts w:ascii="Arial" w:eastAsia="MS Mincho" w:hAnsi="Arial" w:cs="Arial"/>
          <w:b/>
          <w:bCs/>
          <w:i/>
          <w:iCs/>
          <w:color w:val="000000"/>
          <w:sz w:val="24"/>
          <w:szCs w:val="24"/>
        </w:rPr>
        <w:t>Desde el Área Metropolitana del Valle de Aburrá damos la bienvenida a todas las iniciativas que pretenden traer más recursos a los municipios que componen nuestro territorio, como</w:t>
      </w:r>
      <w:r w:rsidRPr="00F75444">
        <w:rPr>
          <w:b/>
          <w:bCs/>
        </w:rPr>
        <w:t xml:space="preserve"> </w:t>
      </w:r>
      <w:r w:rsidRPr="00F75444">
        <w:rPr>
          <w:rFonts w:ascii="Arial" w:eastAsia="MS Mincho" w:hAnsi="Arial" w:cs="Arial"/>
          <w:b/>
          <w:bCs/>
          <w:i/>
          <w:iCs/>
          <w:color w:val="000000"/>
          <w:sz w:val="24"/>
          <w:szCs w:val="24"/>
        </w:rPr>
        <w:t xml:space="preserve">pretende serlo en este caso la declaración de Medellín como distrito de ciencia, tecnología e innovación, la cual permitirá, entre otros, materializar con especial énfasis la línea estratégica antes referida, </w:t>
      </w:r>
      <w:r w:rsidRPr="00F75444">
        <w:rPr>
          <w:rFonts w:ascii="Arial" w:eastAsia="MS Mincho" w:hAnsi="Arial" w:cs="Arial"/>
          <w:b/>
          <w:bCs/>
          <w:i/>
          <w:iCs/>
          <w:color w:val="000000"/>
          <w:sz w:val="24"/>
          <w:szCs w:val="24"/>
        </w:rPr>
        <w:lastRenderedPageBreak/>
        <w:t>sin embargo, consideramos que este avance debe buscarse avanzando sobre lo ya construido y sobre todo, de forma armónica y colaborativa, para lo cual son necesarios los esquemas de colaboración democrática y territorial que en el Valle de Aburrá se han construido</w:t>
      </w:r>
      <w:r w:rsidRPr="00972371">
        <w:rPr>
          <w:rFonts w:ascii="Arial" w:eastAsia="MS Mincho" w:hAnsi="Arial" w:cs="Arial"/>
          <w:i/>
          <w:iCs/>
          <w:color w:val="000000"/>
          <w:sz w:val="24"/>
          <w:szCs w:val="24"/>
        </w:rPr>
        <w:t>”</w:t>
      </w:r>
    </w:p>
    <w:p w14:paraId="77898448" w14:textId="77777777" w:rsidR="005F3E69" w:rsidRDefault="005F3E69" w:rsidP="005F3E69">
      <w:pPr>
        <w:ind w:right="-93"/>
        <w:jc w:val="both"/>
        <w:rPr>
          <w:rFonts w:ascii="Arial" w:eastAsia="MS Mincho" w:hAnsi="Arial" w:cs="Arial"/>
          <w:color w:val="000000"/>
          <w:sz w:val="24"/>
          <w:szCs w:val="24"/>
        </w:rPr>
      </w:pPr>
    </w:p>
    <w:p w14:paraId="71A4B01F" w14:textId="199FCB00" w:rsidR="005F3E69" w:rsidRDefault="005F3E69" w:rsidP="005F3E69">
      <w:pPr>
        <w:ind w:right="-93"/>
        <w:jc w:val="both"/>
        <w:rPr>
          <w:rFonts w:ascii="Arial" w:eastAsia="MS Mincho" w:hAnsi="Arial" w:cs="Arial"/>
          <w:color w:val="000000"/>
          <w:sz w:val="24"/>
          <w:szCs w:val="24"/>
        </w:rPr>
      </w:pPr>
      <w:r>
        <w:rPr>
          <w:rFonts w:ascii="Arial" w:eastAsia="MS Mincho" w:hAnsi="Arial" w:cs="Arial"/>
          <w:color w:val="000000"/>
          <w:sz w:val="24"/>
          <w:szCs w:val="24"/>
        </w:rPr>
        <w:t xml:space="preserve">Así las cosas, propone una modificación al artículo primero la cual parcialmente </w:t>
      </w:r>
      <w:r w:rsidR="002D795F">
        <w:rPr>
          <w:rFonts w:ascii="Arial" w:eastAsia="MS Mincho" w:hAnsi="Arial" w:cs="Arial"/>
          <w:color w:val="000000"/>
          <w:sz w:val="24"/>
          <w:szCs w:val="24"/>
        </w:rPr>
        <w:t>fue</w:t>
      </w:r>
      <w:r>
        <w:rPr>
          <w:rFonts w:ascii="Arial" w:eastAsia="MS Mincho" w:hAnsi="Arial" w:cs="Arial"/>
          <w:color w:val="000000"/>
          <w:sz w:val="24"/>
          <w:szCs w:val="24"/>
        </w:rPr>
        <w:t xml:space="preserve"> aceptada, </w:t>
      </w:r>
      <w:r w:rsidRPr="00664FBE">
        <w:rPr>
          <w:rFonts w:ascii="Arial" w:eastAsia="MS Mincho" w:hAnsi="Arial" w:cs="Arial"/>
          <w:b/>
          <w:bCs/>
          <w:color w:val="000000"/>
          <w:sz w:val="24"/>
          <w:szCs w:val="24"/>
          <w:u w:val="single"/>
        </w:rPr>
        <w:t>toda vez que este Proyecto de Acto Legislativo</w:t>
      </w:r>
      <w:r>
        <w:rPr>
          <w:rFonts w:ascii="Arial" w:eastAsia="MS Mincho" w:hAnsi="Arial" w:cs="Arial"/>
          <w:b/>
          <w:bCs/>
          <w:color w:val="000000"/>
          <w:sz w:val="24"/>
          <w:szCs w:val="24"/>
          <w:u w:val="single"/>
        </w:rPr>
        <w:t>,</w:t>
      </w:r>
      <w:r w:rsidRPr="00664FBE">
        <w:rPr>
          <w:rFonts w:ascii="Arial" w:eastAsia="MS Mincho" w:hAnsi="Arial" w:cs="Arial"/>
          <w:b/>
          <w:bCs/>
          <w:color w:val="000000"/>
          <w:sz w:val="24"/>
          <w:szCs w:val="24"/>
          <w:u w:val="single"/>
        </w:rPr>
        <w:t xml:space="preserve"> y que quede absolutamente claro</w:t>
      </w:r>
      <w:r>
        <w:rPr>
          <w:rFonts w:ascii="Arial" w:eastAsia="MS Mincho" w:hAnsi="Arial" w:cs="Arial"/>
          <w:b/>
          <w:bCs/>
          <w:color w:val="000000"/>
          <w:sz w:val="24"/>
          <w:szCs w:val="24"/>
          <w:u w:val="single"/>
        </w:rPr>
        <w:t>,</w:t>
      </w:r>
      <w:r w:rsidRPr="00664FBE">
        <w:rPr>
          <w:rFonts w:ascii="Arial" w:eastAsia="MS Mincho" w:hAnsi="Arial" w:cs="Arial"/>
          <w:b/>
          <w:bCs/>
          <w:color w:val="000000"/>
          <w:sz w:val="24"/>
          <w:szCs w:val="24"/>
          <w:u w:val="single"/>
        </w:rPr>
        <w:t xml:space="preserve"> en ningún momento pretende afectar, vulnerar, ni mucho menos restringir o suplantar las funciones</w:t>
      </w:r>
      <w:r>
        <w:rPr>
          <w:rFonts w:ascii="Arial" w:eastAsia="MS Mincho" w:hAnsi="Arial" w:cs="Arial"/>
          <w:b/>
          <w:bCs/>
          <w:color w:val="000000"/>
          <w:sz w:val="24"/>
          <w:szCs w:val="24"/>
          <w:u w:val="single"/>
        </w:rPr>
        <w:t xml:space="preserve"> y competencias</w:t>
      </w:r>
      <w:r w:rsidRPr="00664FBE">
        <w:rPr>
          <w:rFonts w:ascii="Arial" w:eastAsia="MS Mincho" w:hAnsi="Arial" w:cs="Arial"/>
          <w:b/>
          <w:bCs/>
          <w:color w:val="000000"/>
          <w:sz w:val="24"/>
          <w:szCs w:val="24"/>
          <w:u w:val="single"/>
        </w:rPr>
        <w:t xml:space="preserve"> que hoy residen en cabeza del Área Metropolitana del Valle de Aburrá</w:t>
      </w:r>
      <w:r>
        <w:rPr>
          <w:rFonts w:ascii="Arial" w:eastAsia="MS Mincho" w:hAnsi="Arial" w:cs="Arial"/>
          <w:b/>
          <w:bCs/>
          <w:color w:val="000000"/>
          <w:sz w:val="24"/>
          <w:szCs w:val="24"/>
          <w:u w:val="single"/>
        </w:rPr>
        <w:t>.</w:t>
      </w:r>
    </w:p>
    <w:p w14:paraId="560579BD" w14:textId="77777777" w:rsidR="005F3E69" w:rsidRPr="00972371" w:rsidRDefault="005F3E69" w:rsidP="005F3E69">
      <w:pPr>
        <w:ind w:right="-93"/>
        <w:jc w:val="both"/>
        <w:rPr>
          <w:rFonts w:ascii="Arial" w:eastAsia="MS Mincho" w:hAnsi="Arial" w:cs="Arial"/>
          <w:color w:val="000000"/>
          <w:sz w:val="24"/>
          <w:szCs w:val="24"/>
        </w:rPr>
      </w:pPr>
    </w:p>
    <w:p w14:paraId="2B1C37D4" w14:textId="77777777" w:rsidR="005F3E69" w:rsidRDefault="005F3E69" w:rsidP="005F3E69">
      <w:pPr>
        <w:ind w:right="-93"/>
        <w:jc w:val="center"/>
        <w:rPr>
          <w:rFonts w:ascii="Arial" w:eastAsia="MS Mincho" w:hAnsi="Arial" w:cs="Arial"/>
          <w:b/>
          <w:bCs/>
          <w:color w:val="000000"/>
          <w:sz w:val="24"/>
          <w:szCs w:val="24"/>
        </w:rPr>
      </w:pPr>
    </w:p>
    <w:p w14:paraId="749696A1" w14:textId="77777777" w:rsidR="005F3E69" w:rsidRDefault="005F3E69" w:rsidP="005F3E69">
      <w:pPr>
        <w:ind w:right="-93"/>
        <w:jc w:val="center"/>
        <w:rPr>
          <w:rFonts w:ascii="Arial" w:eastAsia="MS Mincho" w:hAnsi="Arial" w:cs="Arial"/>
          <w:b/>
          <w:bCs/>
          <w:color w:val="000000"/>
          <w:sz w:val="24"/>
          <w:szCs w:val="24"/>
        </w:rPr>
      </w:pPr>
    </w:p>
    <w:p w14:paraId="501D9DCA" w14:textId="77777777" w:rsidR="005F3E69" w:rsidRDefault="005F3E69" w:rsidP="005F3E69">
      <w:pPr>
        <w:ind w:right="-93"/>
        <w:jc w:val="center"/>
        <w:rPr>
          <w:rFonts w:ascii="Arial" w:eastAsia="MS Mincho" w:hAnsi="Arial" w:cs="Arial"/>
          <w:b/>
          <w:bCs/>
          <w:color w:val="000000"/>
          <w:sz w:val="24"/>
          <w:szCs w:val="24"/>
        </w:rPr>
      </w:pPr>
      <w:r>
        <w:rPr>
          <w:rFonts w:ascii="Arial" w:eastAsia="MS Mincho" w:hAnsi="Arial" w:cs="Arial"/>
          <w:b/>
          <w:bCs/>
          <w:color w:val="000000"/>
          <w:sz w:val="24"/>
          <w:szCs w:val="24"/>
        </w:rPr>
        <w:t>10</w:t>
      </w:r>
      <w:r w:rsidRPr="00610402">
        <w:rPr>
          <w:rFonts w:ascii="Arial" w:eastAsia="MS Mincho" w:hAnsi="Arial" w:cs="Arial"/>
          <w:b/>
          <w:bCs/>
          <w:color w:val="000000"/>
          <w:sz w:val="24"/>
          <w:szCs w:val="24"/>
        </w:rPr>
        <w:t>. CONCLUSIÓN</w:t>
      </w:r>
    </w:p>
    <w:p w14:paraId="1B3B3F9A" w14:textId="77777777" w:rsidR="005F3E69" w:rsidRPr="00610402" w:rsidRDefault="005F3E69" w:rsidP="005F3E69">
      <w:pPr>
        <w:ind w:right="-93"/>
        <w:jc w:val="center"/>
        <w:rPr>
          <w:rFonts w:ascii="Arial" w:eastAsia="MS Mincho" w:hAnsi="Arial" w:cs="Arial"/>
          <w:b/>
          <w:bCs/>
          <w:color w:val="000000"/>
          <w:sz w:val="24"/>
          <w:szCs w:val="24"/>
        </w:rPr>
      </w:pPr>
    </w:p>
    <w:p w14:paraId="4B03BC07" w14:textId="77777777" w:rsidR="005F3E69" w:rsidRDefault="005F3E69" w:rsidP="005F3E69">
      <w:pPr>
        <w:ind w:right="-93"/>
        <w:jc w:val="both"/>
        <w:rPr>
          <w:rFonts w:ascii="Arial" w:eastAsia="MS Mincho" w:hAnsi="Arial" w:cs="Arial"/>
          <w:b/>
          <w:bCs/>
          <w:color w:val="000000"/>
          <w:sz w:val="24"/>
          <w:szCs w:val="24"/>
        </w:rPr>
      </w:pPr>
    </w:p>
    <w:p w14:paraId="69514483" w14:textId="77777777" w:rsidR="005F3E69" w:rsidRDefault="005F3E69" w:rsidP="005F3E69">
      <w:pPr>
        <w:ind w:right="-93"/>
        <w:jc w:val="both"/>
        <w:rPr>
          <w:rFonts w:ascii="Arial" w:eastAsia="MS Mincho" w:hAnsi="Arial" w:cs="Arial"/>
          <w:color w:val="000000"/>
          <w:sz w:val="24"/>
          <w:szCs w:val="24"/>
        </w:rPr>
      </w:pPr>
      <w:r w:rsidRPr="0005715E">
        <w:rPr>
          <w:rFonts w:ascii="Arial" w:eastAsia="MS Mincho" w:hAnsi="Arial" w:cs="Arial"/>
          <w:color w:val="000000"/>
          <w:sz w:val="24"/>
          <w:szCs w:val="24"/>
        </w:rPr>
        <w:t>Este proyecto de Acto Legislativo, tiene el propósito de brindar un marco constitucional que permita el aprovechamiento para Medellín de las nuevas tecnologías, fomentar nuevas industrias, y afianzar la vocación de la capital de Antioquia como eje del desarrollo de la ciencia, la tecnología y la innovación en Colombia</w:t>
      </w:r>
    </w:p>
    <w:p w14:paraId="6DBE4BF9" w14:textId="77777777" w:rsidR="005F3E69" w:rsidRDefault="005F3E69" w:rsidP="005F3E69">
      <w:pPr>
        <w:ind w:right="-93"/>
        <w:jc w:val="both"/>
        <w:rPr>
          <w:rFonts w:ascii="Arial" w:eastAsia="MS Mincho" w:hAnsi="Arial" w:cs="Arial"/>
          <w:color w:val="000000"/>
          <w:sz w:val="24"/>
          <w:szCs w:val="24"/>
        </w:rPr>
      </w:pPr>
    </w:p>
    <w:p w14:paraId="38758F5C" w14:textId="77777777" w:rsidR="005F3E69" w:rsidRDefault="005F3E69" w:rsidP="005F3E69">
      <w:pPr>
        <w:ind w:right="-93"/>
        <w:jc w:val="both"/>
        <w:rPr>
          <w:rFonts w:ascii="Arial" w:eastAsia="MS Mincho" w:hAnsi="Arial" w:cs="Arial"/>
          <w:color w:val="000000"/>
          <w:sz w:val="24"/>
          <w:szCs w:val="24"/>
        </w:rPr>
      </w:pPr>
      <w:r>
        <w:rPr>
          <w:rFonts w:ascii="Arial" w:eastAsia="MS Mincho" w:hAnsi="Arial" w:cs="Arial"/>
          <w:color w:val="000000"/>
          <w:sz w:val="24"/>
          <w:szCs w:val="24"/>
        </w:rPr>
        <w:t>Así Medellín, puede ser</w:t>
      </w:r>
      <w:r w:rsidRPr="0005715E">
        <w:rPr>
          <w:rFonts w:ascii="Arial" w:eastAsia="MS Mincho" w:hAnsi="Arial" w:cs="Arial"/>
          <w:color w:val="000000"/>
          <w:sz w:val="24"/>
          <w:szCs w:val="24"/>
        </w:rPr>
        <w:t xml:space="preserve"> elevado a la categoría de</w:t>
      </w:r>
      <w:r>
        <w:rPr>
          <w:rFonts w:ascii="Arial" w:eastAsia="MS Mincho" w:hAnsi="Arial" w:cs="Arial"/>
          <w:color w:val="000000"/>
          <w:sz w:val="24"/>
          <w:szCs w:val="24"/>
        </w:rPr>
        <w:t xml:space="preserve"> </w:t>
      </w:r>
      <w:r w:rsidRPr="0005715E">
        <w:rPr>
          <w:rFonts w:ascii="Arial" w:eastAsia="MS Mincho" w:hAnsi="Arial" w:cs="Arial"/>
          <w:color w:val="000000"/>
          <w:sz w:val="24"/>
          <w:szCs w:val="24"/>
        </w:rPr>
        <w:t>Distrito Especial. Pues cuenta con todo el potencial</w:t>
      </w:r>
      <w:r>
        <w:rPr>
          <w:rFonts w:ascii="Arial" w:eastAsia="MS Mincho" w:hAnsi="Arial" w:cs="Arial"/>
          <w:color w:val="000000"/>
          <w:sz w:val="24"/>
          <w:szCs w:val="24"/>
        </w:rPr>
        <w:t xml:space="preserve"> de tecnología, ciencia e innovación</w:t>
      </w:r>
      <w:r w:rsidRPr="0005715E">
        <w:rPr>
          <w:rFonts w:ascii="Arial" w:eastAsia="MS Mincho" w:hAnsi="Arial" w:cs="Arial"/>
          <w:color w:val="000000"/>
          <w:sz w:val="24"/>
          <w:szCs w:val="24"/>
        </w:rPr>
        <w:t>, que permite diversificar la actividad</w:t>
      </w:r>
      <w:r>
        <w:rPr>
          <w:rFonts w:ascii="Arial" w:eastAsia="MS Mincho" w:hAnsi="Arial" w:cs="Arial"/>
          <w:color w:val="000000"/>
          <w:sz w:val="24"/>
          <w:szCs w:val="24"/>
        </w:rPr>
        <w:t xml:space="preserve"> </w:t>
      </w:r>
      <w:r w:rsidRPr="0005715E">
        <w:rPr>
          <w:rFonts w:ascii="Arial" w:eastAsia="MS Mincho" w:hAnsi="Arial" w:cs="Arial"/>
          <w:color w:val="000000"/>
          <w:sz w:val="24"/>
          <w:szCs w:val="24"/>
        </w:rPr>
        <w:t>económica de esta población; generando así, el</w:t>
      </w:r>
      <w:r>
        <w:rPr>
          <w:rFonts w:ascii="Arial" w:eastAsia="MS Mincho" w:hAnsi="Arial" w:cs="Arial"/>
          <w:color w:val="000000"/>
          <w:sz w:val="24"/>
          <w:szCs w:val="24"/>
        </w:rPr>
        <w:t xml:space="preserve"> </w:t>
      </w:r>
      <w:r w:rsidRPr="0005715E">
        <w:rPr>
          <w:rFonts w:ascii="Arial" w:eastAsia="MS Mincho" w:hAnsi="Arial" w:cs="Arial"/>
          <w:color w:val="000000"/>
          <w:sz w:val="24"/>
          <w:szCs w:val="24"/>
        </w:rPr>
        <w:t>mejoramiento de la calidad de vida de sus habitantes</w:t>
      </w:r>
      <w:r>
        <w:rPr>
          <w:rFonts w:ascii="Arial" w:eastAsia="MS Mincho" w:hAnsi="Arial" w:cs="Arial"/>
          <w:color w:val="000000"/>
          <w:sz w:val="24"/>
          <w:szCs w:val="24"/>
        </w:rPr>
        <w:t>.</w:t>
      </w:r>
    </w:p>
    <w:p w14:paraId="110998A9" w14:textId="77777777" w:rsidR="005F3E69" w:rsidRDefault="005F3E69" w:rsidP="005F3E69">
      <w:pPr>
        <w:ind w:right="-93"/>
        <w:jc w:val="both"/>
        <w:rPr>
          <w:rFonts w:ascii="Arial" w:eastAsia="MS Mincho" w:hAnsi="Arial" w:cs="Arial"/>
          <w:color w:val="000000"/>
          <w:sz w:val="24"/>
          <w:szCs w:val="24"/>
        </w:rPr>
      </w:pPr>
    </w:p>
    <w:p w14:paraId="383255E0" w14:textId="77777777" w:rsidR="005F3E69" w:rsidRDefault="005F3E69" w:rsidP="005F3E69">
      <w:pPr>
        <w:ind w:right="-93"/>
        <w:jc w:val="both"/>
        <w:rPr>
          <w:rFonts w:ascii="Arial" w:eastAsia="MS Mincho" w:hAnsi="Arial" w:cs="Arial"/>
          <w:color w:val="000000"/>
          <w:sz w:val="24"/>
          <w:szCs w:val="24"/>
        </w:rPr>
      </w:pPr>
    </w:p>
    <w:p w14:paraId="7E153AFA" w14:textId="77777777" w:rsidR="005F3E69" w:rsidRPr="001175CD" w:rsidRDefault="005F3E69" w:rsidP="005F3E69">
      <w:pPr>
        <w:ind w:right="-93"/>
        <w:rPr>
          <w:rFonts w:ascii="Arial" w:eastAsia="MS Mincho" w:hAnsi="Arial" w:cs="Arial"/>
          <w:sz w:val="24"/>
          <w:szCs w:val="24"/>
        </w:rPr>
      </w:pPr>
    </w:p>
    <w:p w14:paraId="0F848967" w14:textId="77777777" w:rsidR="005F3E69" w:rsidRDefault="005F3E69" w:rsidP="005F3E69">
      <w:pPr>
        <w:ind w:right="-93"/>
        <w:jc w:val="center"/>
        <w:rPr>
          <w:rFonts w:ascii="Arial" w:eastAsia="MS Mincho" w:hAnsi="Arial" w:cs="Arial"/>
          <w:b/>
          <w:sz w:val="24"/>
          <w:szCs w:val="24"/>
          <w:lang w:val="es-ES_tradnl"/>
        </w:rPr>
      </w:pPr>
      <w:r>
        <w:rPr>
          <w:rFonts w:ascii="Arial" w:eastAsia="MS Mincho" w:hAnsi="Arial" w:cs="Arial"/>
          <w:b/>
          <w:sz w:val="24"/>
          <w:szCs w:val="24"/>
          <w:lang w:val="es-ES_tradnl"/>
        </w:rPr>
        <w:t xml:space="preserve">11. </w:t>
      </w:r>
      <w:r w:rsidRPr="00332AFA">
        <w:rPr>
          <w:rFonts w:ascii="Arial" w:eastAsia="MS Mincho" w:hAnsi="Arial" w:cs="Arial"/>
          <w:b/>
          <w:sz w:val="24"/>
          <w:szCs w:val="24"/>
          <w:lang w:val="es-ES_tradnl"/>
        </w:rPr>
        <w:t>DECLARACIÓN DE IMPEDIMENTOS O RELACIÓN DE POSIBLES CONFLICTOS DE INTERÉS</w:t>
      </w:r>
    </w:p>
    <w:p w14:paraId="6A97DC34" w14:textId="77777777" w:rsidR="005F3E69" w:rsidRPr="00332AFA" w:rsidRDefault="005F3E69" w:rsidP="005F3E69">
      <w:pPr>
        <w:ind w:right="-93"/>
        <w:jc w:val="center"/>
        <w:rPr>
          <w:rFonts w:ascii="Arial" w:eastAsia="MS Mincho" w:hAnsi="Arial" w:cs="Arial"/>
          <w:b/>
          <w:sz w:val="24"/>
          <w:szCs w:val="24"/>
          <w:lang w:val="es-ES_tradnl"/>
        </w:rPr>
      </w:pPr>
    </w:p>
    <w:p w14:paraId="5EE7A209" w14:textId="77777777" w:rsidR="005F3E69" w:rsidRDefault="005F3E69" w:rsidP="005F3E69">
      <w:pPr>
        <w:ind w:right="-93"/>
        <w:rPr>
          <w:rFonts w:ascii="Arial" w:eastAsia="MS Mincho" w:hAnsi="Arial" w:cs="Arial"/>
          <w:b/>
          <w:sz w:val="24"/>
          <w:szCs w:val="24"/>
          <w:lang w:val="es-ES_tradnl"/>
        </w:rPr>
      </w:pPr>
    </w:p>
    <w:p w14:paraId="774029BA" w14:textId="77777777" w:rsidR="005F3E69" w:rsidRDefault="005F3E69" w:rsidP="005F3E69">
      <w:pPr>
        <w:ind w:right="-93"/>
        <w:jc w:val="both"/>
        <w:rPr>
          <w:rFonts w:ascii="Arial" w:eastAsia="MS Mincho" w:hAnsi="Arial" w:cs="Arial"/>
          <w:bCs/>
          <w:sz w:val="24"/>
          <w:szCs w:val="24"/>
          <w:lang w:val="es-ES_tradnl"/>
        </w:rPr>
      </w:pPr>
      <w:r>
        <w:rPr>
          <w:rFonts w:ascii="Arial" w:eastAsia="MS Mincho" w:hAnsi="Arial" w:cs="Arial"/>
          <w:bCs/>
          <w:sz w:val="24"/>
          <w:szCs w:val="24"/>
          <w:lang w:val="es-ES_tradnl"/>
        </w:rPr>
        <w:t>De conformidad con el</w:t>
      </w:r>
      <w:r w:rsidRPr="004579F0">
        <w:rPr>
          <w:rFonts w:ascii="Arial" w:eastAsia="MS Mincho" w:hAnsi="Arial" w:cs="Arial"/>
          <w:bCs/>
          <w:sz w:val="24"/>
          <w:szCs w:val="24"/>
          <w:lang w:val="es-ES_tradnl"/>
        </w:rPr>
        <w:t xml:space="preserve"> artículo 291 de la Ley 5 de 1992, en la que se estableció</w:t>
      </w:r>
      <w:r>
        <w:rPr>
          <w:rFonts w:ascii="Arial" w:eastAsia="MS Mincho" w:hAnsi="Arial" w:cs="Arial"/>
          <w:bCs/>
          <w:sz w:val="24"/>
          <w:szCs w:val="24"/>
          <w:lang w:val="es-ES_tradnl"/>
        </w:rPr>
        <w:t xml:space="preserve"> </w:t>
      </w:r>
      <w:r w:rsidRPr="004579F0">
        <w:rPr>
          <w:rFonts w:ascii="Arial" w:eastAsia="MS Mincho" w:hAnsi="Arial" w:cs="Arial"/>
          <w:bCs/>
          <w:sz w:val="24"/>
          <w:szCs w:val="24"/>
          <w:lang w:val="es-ES_tradnl"/>
        </w:rPr>
        <w:t>que el autor del proyecto y el ponente presentarán en la exposición de motivos un acápite</w:t>
      </w:r>
      <w:r>
        <w:rPr>
          <w:rFonts w:ascii="Arial" w:eastAsia="MS Mincho" w:hAnsi="Arial" w:cs="Arial"/>
          <w:bCs/>
          <w:sz w:val="24"/>
          <w:szCs w:val="24"/>
          <w:lang w:val="es-ES_tradnl"/>
        </w:rPr>
        <w:t xml:space="preserve"> </w:t>
      </w:r>
      <w:r w:rsidRPr="004579F0">
        <w:rPr>
          <w:rFonts w:ascii="Arial" w:eastAsia="MS Mincho" w:hAnsi="Arial" w:cs="Arial"/>
          <w:bCs/>
          <w:sz w:val="24"/>
          <w:szCs w:val="24"/>
          <w:lang w:val="es-ES_tradnl"/>
        </w:rPr>
        <w:t>que describa las circunstancias o eventos que podrán generar un conflicto de interés para</w:t>
      </w:r>
      <w:r>
        <w:rPr>
          <w:rFonts w:ascii="Arial" w:eastAsia="MS Mincho" w:hAnsi="Arial" w:cs="Arial"/>
          <w:bCs/>
          <w:sz w:val="24"/>
          <w:szCs w:val="24"/>
          <w:lang w:val="es-ES_tradnl"/>
        </w:rPr>
        <w:t xml:space="preserve"> </w:t>
      </w:r>
      <w:r w:rsidRPr="004579F0">
        <w:rPr>
          <w:rFonts w:ascii="Arial" w:eastAsia="MS Mincho" w:hAnsi="Arial" w:cs="Arial"/>
          <w:bCs/>
          <w:sz w:val="24"/>
          <w:szCs w:val="24"/>
          <w:lang w:val="es-ES_tradnl"/>
        </w:rPr>
        <w:t>la discusión y votación del proyecto</w:t>
      </w:r>
      <w:r>
        <w:rPr>
          <w:rFonts w:ascii="Arial" w:eastAsia="MS Mincho" w:hAnsi="Arial" w:cs="Arial"/>
          <w:bCs/>
          <w:sz w:val="24"/>
          <w:szCs w:val="24"/>
          <w:lang w:val="es-ES_tradnl"/>
        </w:rPr>
        <w:t>.</w:t>
      </w:r>
    </w:p>
    <w:p w14:paraId="738DCB70" w14:textId="77777777" w:rsidR="005F3E69" w:rsidRDefault="005F3E69" w:rsidP="005F3E69">
      <w:pPr>
        <w:ind w:right="-93"/>
        <w:jc w:val="both"/>
        <w:rPr>
          <w:rFonts w:ascii="Arial" w:eastAsia="MS Mincho" w:hAnsi="Arial" w:cs="Arial"/>
          <w:bCs/>
          <w:sz w:val="24"/>
          <w:szCs w:val="24"/>
          <w:lang w:val="es-ES_tradnl"/>
        </w:rPr>
      </w:pPr>
    </w:p>
    <w:p w14:paraId="21C28618" w14:textId="77777777" w:rsidR="005F3E69" w:rsidRDefault="005F3E69" w:rsidP="005F3E69">
      <w:pPr>
        <w:ind w:right="-93"/>
        <w:jc w:val="both"/>
        <w:rPr>
          <w:rFonts w:ascii="Arial" w:eastAsia="MS Mincho" w:hAnsi="Arial" w:cs="Arial"/>
          <w:bCs/>
          <w:sz w:val="24"/>
          <w:szCs w:val="24"/>
          <w:lang w:val="es-ES_tradnl"/>
        </w:rPr>
      </w:pPr>
      <w:r>
        <w:rPr>
          <w:rFonts w:ascii="Arial" w:eastAsia="MS Mincho" w:hAnsi="Arial" w:cs="Arial"/>
          <w:bCs/>
          <w:sz w:val="24"/>
          <w:szCs w:val="24"/>
          <w:lang w:val="es-ES_tradnl"/>
        </w:rPr>
        <w:t>S</w:t>
      </w:r>
      <w:r w:rsidRPr="004579F0">
        <w:rPr>
          <w:rFonts w:ascii="Arial" w:eastAsia="MS Mincho" w:hAnsi="Arial" w:cs="Arial"/>
          <w:bCs/>
          <w:sz w:val="24"/>
          <w:szCs w:val="24"/>
          <w:lang w:val="es-ES_tradnl"/>
        </w:rPr>
        <w:t xml:space="preserve">e considera que el presente proyecto de </w:t>
      </w:r>
      <w:r>
        <w:rPr>
          <w:rFonts w:ascii="Arial" w:eastAsia="MS Mincho" w:hAnsi="Arial" w:cs="Arial"/>
          <w:bCs/>
          <w:sz w:val="24"/>
          <w:szCs w:val="24"/>
          <w:lang w:val="es-ES_tradnl"/>
        </w:rPr>
        <w:t xml:space="preserve">Acto Legislativo </w:t>
      </w:r>
      <w:r w:rsidRPr="004579F0">
        <w:rPr>
          <w:rFonts w:ascii="Arial" w:eastAsia="MS Mincho" w:hAnsi="Arial" w:cs="Arial"/>
          <w:bCs/>
          <w:sz w:val="24"/>
          <w:szCs w:val="24"/>
          <w:lang w:val="es-ES_tradnl"/>
        </w:rPr>
        <w:t>no</w:t>
      </w:r>
      <w:r>
        <w:rPr>
          <w:rFonts w:ascii="Arial" w:eastAsia="MS Mincho" w:hAnsi="Arial" w:cs="Arial"/>
          <w:bCs/>
          <w:sz w:val="24"/>
          <w:szCs w:val="24"/>
          <w:lang w:val="es-ES_tradnl"/>
        </w:rPr>
        <w:t xml:space="preserve"> </w:t>
      </w:r>
      <w:r w:rsidRPr="004579F0">
        <w:rPr>
          <w:rFonts w:ascii="Arial" w:eastAsia="MS Mincho" w:hAnsi="Arial" w:cs="Arial"/>
          <w:bCs/>
          <w:sz w:val="24"/>
          <w:szCs w:val="24"/>
          <w:lang w:val="es-ES_tradnl"/>
        </w:rPr>
        <w:t>genera conflictos de interés en atención a que se trata de un proyecto que no genera un</w:t>
      </w:r>
      <w:r>
        <w:rPr>
          <w:rFonts w:ascii="Arial" w:eastAsia="MS Mincho" w:hAnsi="Arial" w:cs="Arial"/>
          <w:bCs/>
          <w:sz w:val="24"/>
          <w:szCs w:val="24"/>
          <w:lang w:val="es-ES_tradnl"/>
        </w:rPr>
        <w:t xml:space="preserve"> </w:t>
      </w:r>
      <w:r w:rsidRPr="004579F0">
        <w:rPr>
          <w:rFonts w:ascii="Arial" w:eastAsia="MS Mincho" w:hAnsi="Arial" w:cs="Arial"/>
          <w:bCs/>
          <w:sz w:val="24"/>
          <w:szCs w:val="24"/>
          <w:lang w:val="es-ES_tradnl"/>
        </w:rPr>
        <w:t>beneficio particular, actual y directo a los congresistas, de conformidad con lo establecido</w:t>
      </w:r>
      <w:r>
        <w:rPr>
          <w:rFonts w:ascii="Arial" w:eastAsia="MS Mincho" w:hAnsi="Arial" w:cs="Arial"/>
          <w:bCs/>
          <w:sz w:val="24"/>
          <w:szCs w:val="24"/>
          <w:lang w:val="es-ES_tradnl"/>
        </w:rPr>
        <w:t xml:space="preserve"> </w:t>
      </w:r>
      <w:r w:rsidRPr="004579F0">
        <w:rPr>
          <w:rFonts w:ascii="Arial" w:eastAsia="MS Mincho" w:hAnsi="Arial" w:cs="Arial"/>
          <w:bCs/>
          <w:sz w:val="24"/>
          <w:szCs w:val="24"/>
          <w:lang w:val="es-ES_tradnl"/>
        </w:rPr>
        <w:t xml:space="preserve">en el artículo 1 de la Ley 2003 de 19 de noviembre de 2019; sino que, por el contrario, </w:t>
      </w:r>
      <w:r>
        <w:rPr>
          <w:rFonts w:ascii="Arial" w:eastAsia="MS Mincho" w:hAnsi="Arial" w:cs="Arial"/>
          <w:bCs/>
          <w:sz w:val="24"/>
          <w:szCs w:val="24"/>
          <w:lang w:val="es-ES_tradnl"/>
        </w:rPr>
        <w:t>trata de elevar a l</w:t>
      </w:r>
      <w:r w:rsidRPr="0005715E">
        <w:rPr>
          <w:rFonts w:ascii="Arial" w:eastAsia="MS Mincho" w:hAnsi="Arial" w:cs="Arial"/>
          <w:bCs/>
          <w:sz w:val="24"/>
          <w:szCs w:val="24"/>
          <w:lang w:val="es-ES_tradnl"/>
        </w:rPr>
        <w:t>a ciudad de Medellín como Distrito Especial de Ciencia,</w:t>
      </w:r>
      <w:r>
        <w:rPr>
          <w:rFonts w:ascii="Arial" w:eastAsia="MS Mincho" w:hAnsi="Arial" w:cs="Arial"/>
          <w:bCs/>
          <w:sz w:val="24"/>
          <w:szCs w:val="24"/>
          <w:lang w:val="es-ES_tradnl"/>
        </w:rPr>
        <w:t xml:space="preserve"> </w:t>
      </w:r>
      <w:r w:rsidRPr="0005715E">
        <w:rPr>
          <w:rFonts w:ascii="Arial" w:eastAsia="MS Mincho" w:hAnsi="Arial" w:cs="Arial"/>
          <w:bCs/>
          <w:sz w:val="24"/>
          <w:szCs w:val="24"/>
          <w:lang w:val="es-ES_tradnl"/>
        </w:rPr>
        <w:t>Tecnología e Innovación</w:t>
      </w:r>
      <w:r>
        <w:rPr>
          <w:rFonts w:ascii="Arial" w:eastAsia="MS Mincho" w:hAnsi="Arial" w:cs="Arial"/>
          <w:bCs/>
          <w:sz w:val="24"/>
          <w:szCs w:val="24"/>
          <w:lang w:val="es-ES_tradnl"/>
        </w:rPr>
        <w:t xml:space="preserve">, </w:t>
      </w:r>
      <w:r w:rsidRPr="004579F0">
        <w:rPr>
          <w:rFonts w:ascii="Arial" w:eastAsia="MS Mincho" w:hAnsi="Arial" w:cs="Arial"/>
          <w:bCs/>
          <w:sz w:val="24"/>
          <w:szCs w:val="24"/>
          <w:lang w:val="es-ES_tradnl"/>
        </w:rPr>
        <w:t>por tanto, el beneficio</w:t>
      </w:r>
      <w:r>
        <w:rPr>
          <w:rFonts w:ascii="Arial" w:eastAsia="MS Mincho" w:hAnsi="Arial" w:cs="Arial"/>
          <w:bCs/>
          <w:sz w:val="24"/>
          <w:szCs w:val="24"/>
          <w:lang w:val="es-ES_tradnl"/>
        </w:rPr>
        <w:t xml:space="preserve"> no puede ser particular.</w:t>
      </w:r>
    </w:p>
    <w:p w14:paraId="3E9F0AAE" w14:textId="77777777" w:rsidR="005F3E69" w:rsidRPr="004579F0" w:rsidRDefault="005F3E69" w:rsidP="005F3E69">
      <w:pPr>
        <w:ind w:right="-93"/>
        <w:jc w:val="both"/>
        <w:rPr>
          <w:rFonts w:ascii="Arial" w:eastAsia="MS Mincho" w:hAnsi="Arial" w:cs="Arial"/>
          <w:bCs/>
          <w:sz w:val="24"/>
          <w:szCs w:val="24"/>
          <w:lang w:val="es-ES_tradnl"/>
        </w:rPr>
      </w:pPr>
    </w:p>
    <w:p w14:paraId="76698562" w14:textId="77777777" w:rsidR="005F3E69" w:rsidRDefault="005F3E69" w:rsidP="005F3E69">
      <w:pPr>
        <w:ind w:right="-93"/>
        <w:jc w:val="both"/>
        <w:rPr>
          <w:rFonts w:ascii="Arial" w:eastAsia="MS Mincho" w:hAnsi="Arial" w:cs="Arial"/>
          <w:bCs/>
          <w:sz w:val="24"/>
          <w:szCs w:val="24"/>
          <w:lang w:val="es-ES_tradnl"/>
        </w:rPr>
      </w:pPr>
      <w:r>
        <w:rPr>
          <w:rFonts w:ascii="Arial" w:eastAsia="MS Mincho" w:hAnsi="Arial" w:cs="Arial"/>
          <w:bCs/>
          <w:sz w:val="24"/>
          <w:szCs w:val="24"/>
          <w:lang w:val="es-ES_tradnl"/>
        </w:rPr>
        <w:lastRenderedPageBreak/>
        <w:t xml:space="preserve">Así el </w:t>
      </w:r>
      <w:r w:rsidRPr="004579F0">
        <w:rPr>
          <w:rFonts w:ascii="Arial" w:eastAsia="MS Mincho" w:hAnsi="Arial" w:cs="Arial"/>
          <w:bCs/>
          <w:sz w:val="24"/>
          <w:szCs w:val="24"/>
          <w:lang w:val="es-ES_tradnl"/>
        </w:rPr>
        <w:t xml:space="preserve">Consejo de Estado </w:t>
      </w:r>
      <w:r>
        <w:rPr>
          <w:rFonts w:ascii="Arial" w:eastAsia="MS Mincho" w:hAnsi="Arial" w:cs="Arial"/>
          <w:bCs/>
          <w:sz w:val="24"/>
          <w:szCs w:val="24"/>
          <w:lang w:val="es-ES_tradnl"/>
        </w:rPr>
        <w:t xml:space="preserve">determinó </w:t>
      </w:r>
      <w:r w:rsidRPr="004579F0">
        <w:rPr>
          <w:rFonts w:ascii="Arial" w:eastAsia="MS Mincho" w:hAnsi="Arial" w:cs="Arial"/>
          <w:bCs/>
          <w:sz w:val="24"/>
          <w:szCs w:val="24"/>
          <w:lang w:val="es-ES_tradnl"/>
        </w:rPr>
        <w:t>“No cualquier interés configura la</w:t>
      </w:r>
      <w:r>
        <w:rPr>
          <w:rFonts w:ascii="Arial" w:eastAsia="MS Mincho" w:hAnsi="Arial" w:cs="Arial"/>
          <w:bCs/>
          <w:sz w:val="24"/>
          <w:szCs w:val="24"/>
          <w:lang w:val="es-ES_tradnl"/>
        </w:rPr>
        <w:t xml:space="preserve"> </w:t>
      </w:r>
      <w:r w:rsidRPr="004579F0">
        <w:rPr>
          <w:rFonts w:ascii="Arial" w:eastAsia="MS Mincho" w:hAnsi="Arial" w:cs="Arial"/>
          <w:bCs/>
          <w:sz w:val="24"/>
          <w:szCs w:val="24"/>
          <w:lang w:val="es-ES_tradnl"/>
        </w:rPr>
        <w:t xml:space="preserve">causal </w:t>
      </w:r>
      <w:r>
        <w:rPr>
          <w:rFonts w:ascii="Arial" w:eastAsia="MS Mincho" w:hAnsi="Arial" w:cs="Arial"/>
          <w:bCs/>
          <w:sz w:val="24"/>
          <w:szCs w:val="24"/>
          <w:lang w:val="es-ES_tradnl"/>
        </w:rPr>
        <w:t>de perdida de investidura</w:t>
      </w:r>
      <w:r w:rsidRPr="004579F0">
        <w:rPr>
          <w:rFonts w:ascii="Arial" w:eastAsia="MS Mincho" w:hAnsi="Arial" w:cs="Arial"/>
          <w:bCs/>
          <w:sz w:val="24"/>
          <w:szCs w:val="24"/>
          <w:lang w:val="es-ES_tradnl"/>
        </w:rPr>
        <w:t>, pues se sabe que sólo lo será aquél del que se</w:t>
      </w:r>
      <w:r>
        <w:rPr>
          <w:rFonts w:ascii="Arial" w:eastAsia="MS Mincho" w:hAnsi="Arial" w:cs="Arial"/>
          <w:bCs/>
          <w:sz w:val="24"/>
          <w:szCs w:val="24"/>
          <w:lang w:val="es-ES_tradnl"/>
        </w:rPr>
        <w:t xml:space="preserve"> </w:t>
      </w:r>
      <w:r w:rsidRPr="004579F0">
        <w:rPr>
          <w:rFonts w:ascii="Arial" w:eastAsia="MS Mincho" w:hAnsi="Arial" w:cs="Arial"/>
          <w:bCs/>
          <w:sz w:val="24"/>
          <w:szCs w:val="24"/>
          <w:lang w:val="es-ES_tradnl"/>
        </w:rPr>
        <w:t>pueda predicar que es</w:t>
      </w:r>
      <w:r>
        <w:rPr>
          <w:rFonts w:ascii="Arial" w:eastAsia="MS Mincho" w:hAnsi="Arial" w:cs="Arial"/>
          <w:bCs/>
          <w:sz w:val="24"/>
          <w:szCs w:val="24"/>
          <w:lang w:val="es-ES_tradnl"/>
        </w:rPr>
        <w:t>:</w:t>
      </w:r>
    </w:p>
    <w:p w14:paraId="492EE814" w14:textId="77777777" w:rsidR="005F3E69" w:rsidRDefault="005F3E69" w:rsidP="005F3E69">
      <w:pPr>
        <w:ind w:right="-93"/>
        <w:jc w:val="both"/>
        <w:rPr>
          <w:rFonts w:ascii="Arial" w:eastAsia="MS Mincho" w:hAnsi="Arial" w:cs="Arial"/>
          <w:bCs/>
          <w:sz w:val="24"/>
          <w:szCs w:val="24"/>
          <w:lang w:val="es-ES_tradnl"/>
        </w:rPr>
      </w:pPr>
      <w:r>
        <w:rPr>
          <w:rFonts w:ascii="Arial" w:eastAsia="MS Mincho" w:hAnsi="Arial" w:cs="Arial"/>
          <w:b/>
          <w:i/>
          <w:iCs/>
          <w:sz w:val="24"/>
          <w:szCs w:val="24"/>
          <w:u w:val="single"/>
          <w:lang w:val="es-ES_tradnl"/>
        </w:rPr>
        <w:t>D</w:t>
      </w:r>
      <w:r w:rsidRPr="00332AFA">
        <w:rPr>
          <w:rFonts w:ascii="Arial" w:eastAsia="MS Mincho" w:hAnsi="Arial" w:cs="Arial"/>
          <w:b/>
          <w:i/>
          <w:iCs/>
          <w:sz w:val="24"/>
          <w:szCs w:val="24"/>
          <w:u w:val="single"/>
          <w:lang w:val="es-ES_tradnl"/>
        </w:rPr>
        <w:t>irecto</w:t>
      </w:r>
      <w:r w:rsidRPr="00332AFA">
        <w:rPr>
          <w:rFonts w:ascii="Arial" w:eastAsia="MS Mincho" w:hAnsi="Arial" w:cs="Arial"/>
          <w:b/>
          <w:i/>
          <w:iCs/>
          <w:sz w:val="24"/>
          <w:szCs w:val="24"/>
          <w:lang w:val="es-ES_tradnl"/>
        </w:rPr>
        <w:t>, esto es, que per se el alegado beneficio, provecho o utilidad encuentre su fuente en el asunto que fue conocido por el legislador</w:t>
      </w:r>
      <w:r w:rsidRPr="004579F0">
        <w:rPr>
          <w:rFonts w:ascii="Arial" w:eastAsia="MS Mincho" w:hAnsi="Arial" w:cs="Arial"/>
          <w:bCs/>
          <w:sz w:val="24"/>
          <w:szCs w:val="24"/>
          <w:lang w:val="es-ES_tradnl"/>
        </w:rPr>
        <w:t xml:space="preserve">; </w:t>
      </w:r>
    </w:p>
    <w:p w14:paraId="278A1B43" w14:textId="77777777" w:rsidR="005F3E69" w:rsidRDefault="005F3E69" w:rsidP="005F3E69">
      <w:pPr>
        <w:ind w:right="-93"/>
        <w:jc w:val="both"/>
        <w:rPr>
          <w:rFonts w:ascii="Arial" w:eastAsia="MS Mincho" w:hAnsi="Arial" w:cs="Arial"/>
          <w:bCs/>
          <w:sz w:val="24"/>
          <w:szCs w:val="24"/>
          <w:lang w:val="es-ES_tradnl"/>
        </w:rPr>
      </w:pPr>
    </w:p>
    <w:p w14:paraId="7844A491" w14:textId="77777777" w:rsidR="005F3E69" w:rsidRDefault="005F3E69" w:rsidP="005F3E69">
      <w:pPr>
        <w:ind w:right="-93"/>
        <w:jc w:val="both"/>
        <w:rPr>
          <w:rFonts w:ascii="Arial" w:eastAsia="MS Mincho" w:hAnsi="Arial" w:cs="Arial"/>
          <w:bCs/>
          <w:sz w:val="24"/>
          <w:szCs w:val="24"/>
          <w:lang w:val="es-ES_tradnl"/>
        </w:rPr>
      </w:pPr>
      <w:r>
        <w:rPr>
          <w:rFonts w:ascii="Arial" w:eastAsia="MS Mincho" w:hAnsi="Arial" w:cs="Arial"/>
          <w:b/>
          <w:i/>
          <w:iCs/>
          <w:sz w:val="24"/>
          <w:szCs w:val="24"/>
          <w:u w:val="single"/>
          <w:lang w:val="es-ES_tradnl"/>
        </w:rPr>
        <w:t>P</w:t>
      </w:r>
      <w:r w:rsidRPr="00332AFA">
        <w:rPr>
          <w:rFonts w:ascii="Arial" w:eastAsia="MS Mincho" w:hAnsi="Arial" w:cs="Arial"/>
          <w:b/>
          <w:i/>
          <w:iCs/>
          <w:sz w:val="24"/>
          <w:szCs w:val="24"/>
          <w:u w:val="single"/>
          <w:lang w:val="es-ES_tradnl"/>
        </w:rPr>
        <w:t>articular,</w:t>
      </w:r>
      <w:r w:rsidRPr="00332AFA">
        <w:rPr>
          <w:rFonts w:ascii="Arial" w:eastAsia="MS Mincho" w:hAnsi="Arial" w:cs="Arial"/>
          <w:b/>
          <w:i/>
          <w:iCs/>
          <w:sz w:val="24"/>
          <w:szCs w:val="24"/>
          <w:lang w:val="es-ES_tradnl"/>
        </w:rPr>
        <w:t xml:space="preserve"> que el mismo sea específico o personal, bien para el congresista o quienes se encuentren</w:t>
      </w:r>
      <w:r>
        <w:rPr>
          <w:rFonts w:ascii="Arial" w:eastAsia="MS Mincho" w:hAnsi="Arial" w:cs="Arial"/>
          <w:b/>
          <w:i/>
          <w:iCs/>
          <w:sz w:val="24"/>
          <w:szCs w:val="24"/>
          <w:lang w:val="es-ES_tradnl"/>
        </w:rPr>
        <w:t xml:space="preserve"> </w:t>
      </w:r>
      <w:r w:rsidRPr="00332AFA">
        <w:rPr>
          <w:rFonts w:ascii="Arial" w:eastAsia="MS Mincho" w:hAnsi="Arial" w:cs="Arial"/>
          <w:b/>
          <w:i/>
          <w:iCs/>
          <w:sz w:val="24"/>
          <w:szCs w:val="24"/>
          <w:lang w:val="es-ES_tradnl"/>
        </w:rPr>
        <w:t>relacionados con él</w:t>
      </w:r>
      <w:r w:rsidRPr="004579F0">
        <w:rPr>
          <w:rFonts w:ascii="Arial" w:eastAsia="MS Mincho" w:hAnsi="Arial" w:cs="Arial"/>
          <w:bCs/>
          <w:sz w:val="24"/>
          <w:szCs w:val="24"/>
          <w:lang w:val="es-ES_tradnl"/>
        </w:rPr>
        <w:t xml:space="preserve">; y </w:t>
      </w:r>
    </w:p>
    <w:p w14:paraId="7C6A3699" w14:textId="77777777" w:rsidR="005F3E69" w:rsidRDefault="005F3E69" w:rsidP="005F3E69">
      <w:pPr>
        <w:ind w:right="-93"/>
        <w:jc w:val="both"/>
        <w:rPr>
          <w:rFonts w:ascii="Arial" w:eastAsia="MS Mincho" w:hAnsi="Arial" w:cs="Arial"/>
          <w:b/>
          <w:i/>
          <w:iCs/>
          <w:sz w:val="24"/>
          <w:szCs w:val="24"/>
          <w:lang w:val="es-ES_tradnl"/>
        </w:rPr>
      </w:pPr>
    </w:p>
    <w:p w14:paraId="11BD8964" w14:textId="77777777" w:rsidR="005F3E69" w:rsidRPr="00332AFA" w:rsidRDefault="005F3E69" w:rsidP="005F3E69">
      <w:pPr>
        <w:ind w:right="-93"/>
        <w:jc w:val="both"/>
        <w:rPr>
          <w:rFonts w:ascii="Arial" w:eastAsia="MS Mincho" w:hAnsi="Arial" w:cs="Arial"/>
          <w:bCs/>
          <w:sz w:val="24"/>
          <w:szCs w:val="24"/>
          <w:lang w:val="es-ES_tradnl"/>
        </w:rPr>
      </w:pPr>
      <w:r>
        <w:rPr>
          <w:rFonts w:ascii="Arial" w:eastAsia="MS Mincho" w:hAnsi="Arial" w:cs="Arial"/>
          <w:b/>
          <w:i/>
          <w:iCs/>
          <w:sz w:val="24"/>
          <w:szCs w:val="24"/>
          <w:u w:val="single"/>
          <w:lang w:val="es-ES_tradnl"/>
        </w:rPr>
        <w:t>A</w:t>
      </w:r>
      <w:r w:rsidRPr="00332AFA">
        <w:rPr>
          <w:rFonts w:ascii="Arial" w:eastAsia="MS Mincho" w:hAnsi="Arial" w:cs="Arial"/>
          <w:b/>
          <w:i/>
          <w:iCs/>
          <w:sz w:val="24"/>
          <w:szCs w:val="24"/>
          <w:u w:val="single"/>
          <w:lang w:val="es-ES_tradnl"/>
        </w:rPr>
        <w:t>ctual o inmediato</w:t>
      </w:r>
      <w:r w:rsidRPr="00332AFA">
        <w:rPr>
          <w:rFonts w:ascii="Arial" w:eastAsia="MS Mincho" w:hAnsi="Arial" w:cs="Arial"/>
          <w:b/>
          <w:i/>
          <w:iCs/>
          <w:sz w:val="24"/>
          <w:szCs w:val="24"/>
          <w:lang w:val="es-ES_tradnl"/>
        </w:rPr>
        <w:t>, que concurra para el momento en que ocurrió la</w:t>
      </w:r>
      <w:r>
        <w:rPr>
          <w:rFonts w:ascii="Arial" w:eastAsia="MS Mincho" w:hAnsi="Arial" w:cs="Arial"/>
          <w:b/>
          <w:i/>
          <w:iCs/>
          <w:sz w:val="24"/>
          <w:szCs w:val="24"/>
          <w:lang w:val="es-ES_tradnl"/>
        </w:rPr>
        <w:t xml:space="preserve"> </w:t>
      </w:r>
      <w:r w:rsidRPr="00332AFA">
        <w:rPr>
          <w:rFonts w:ascii="Arial" w:eastAsia="MS Mincho" w:hAnsi="Arial" w:cs="Arial"/>
          <w:b/>
          <w:i/>
          <w:iCs/>
          <w:sz w:val="24"/>
          <w:szCs w:val="24"/>
          <w:lang w:val="es-ES_tradnl"/>
        </w:rPr>
        <w:t>participación o votación del congresista, lo que excluye sucesos contingentes, futuros o</w:t>
      </w:r>
      <w:r>
        <w:rPr>
          <w:rFonts w:ascii="Arial" w:eastAsia="MS Mincho" w:hAnsi="Arial" w:cs="Arial"/>
          <w:b/>
          <w:i/>
          <w:iCs/>
          <w:sz w:val="24"/>
          <w:szCs w:val="24"/>
          <w:lang w:val="es-ES_tradnl"/>
        </w:rPr>
        <w:t xml:space="preserve"> </w:t>
      </w:r>
      <w:r w:rsidRPr="00332AFA">
        <w:rPr>
          <w:rFonts w:ascii="Arial" w:eastAsia="MS Mincho" w:hAnsi="Arial" w:cs="Arial"/>
          <w:b/>
          <w:i/>
          <w:iCs/>
          <w:sz w:val="24"/>
          <w:szCs w:val="24"/>
          <w:lang w:val="es-ES_tradnl"/>
        </w:rPr>
        <w:t>imprevisibles.</w:t>
      </w:r>
      <w:r>
        <w:rPr>
          <w:rStyle w:val="Refdenotaalpie"/>
          <w:rFonts w:ascii="Arial" w:eastAsia="MS Mincho" w:hAnsi="Arial" w:cs="Arial"/>
          <w:b/>
          <w:i/>
          <w:iCs/>
          <w:sz w:val="24"/>
          <w:szCs w:val="24"/>
          <w:lang w:val="es-ES_tradnl"/>
        </w:rPr>
        <w:footnoteReference w:id="1"/>
      </w:r>
    </w:p>
    <w:p w14:paraId="3FFBB80C" w14:textId="77777777" w:rsidR="005F3E69" w:rsidRDefault="005F3E69" w:rsidP="00BA667A">
      <w:pPr>
        <w:ind w:right="-93"/>
        <w:rPr>
          <w:rFonts w:ascii="Arial" w:eastAsia="MS Mincho" w:hAnsi="Arial" w:cs="Arial"/>
          <w:b/>
          <w:color w:val="000000"/>
          <w:sz w:val="24"/>
          <w:szCs w:val="24"/>
        </w:rPr>
      </w:pPr>
    </w:p>
    <w:p w14:paraId="36D07210" w14:textId="77777777" w:rsidR="005F3E69" w:rsidRDefault="005F3E69" w:rsidP="005F3E69">
      <w:pPr>
        <w:ind w:right="-93"/>
        <w:jc w:val="center"/>
        <w:rPr>
          <w:rFonts w:ascii="Arial" w:eastAsia="MS Mincho" w:hAnsi="Arial" w:cs="Arial"/>
          <w:b/>
          <w:sz w:val="22"/>
          <w:szCs w:val="22"/>
          <w:lang w:val="es-ES_tradnl"/>
        </w:rPr>
      </w:pPr>
    </w:p>
    <w:p w14:paraId="75B49126" w14:textId="77777777" w:rsidR="005F3E69" w:rsidRDefault="005F3E69" w:rsidP="005F3E69">
      <w:pPr>
        <w:ind w:right="-93"/>
        <w:jc w:val="center"/>
        <w:rPr>
          <w:rFonts w:ascii="Arial" w:eastAsia="MS Mincho" w:hAnsi="Arial" w:cs="Arial"/>
          <w:b/>
          <w:sz w:val="22"/>
          <w:szCs w:val="22"/>
          <w:lang w:val="es-ES_tradnl"/>
        </w:rPr>
      </w:pPr>
    </w:p>
    <w:p w14:paraId="2B3147A2" w14:textId="7BF71AC3" w:rsidR="005F3E69" w:rsidRDefault="005F3E69" w:rsidP="005F3E69">
      <w:pPr>
        <w:ind w:right="-93"/>
        <w:jc w:val="center"/>
        <w:rPr>
          <w:rFonts w:ascii="Arial" w:eastAsia="MS Mincho" w:hAnsi="Arial" w:cs="Arial"/>
          <w:b/>
          <w:sz w:val="22"/>
          <w:szCs w:val="22"/>
          <w:lang w:val="es-ES_tradnl"/>
        </w:rPr>
      </w:pPr>
      <w:r>
        <w:rPr>
          <w:rFonts w:ascii="Arial" w:eastAsia="MS Mincho" w:hAnsi="Arial" w:cs="Arial"/>
          <w:b/>
          <w:sz w:val="22"/>
          <w:szCs w:val="22"/>
          <w:lang w:val="es-ES_tradnl"/>
        </w:rPr>
        <w:t>1</w:t>
      </w:r>
      <w:r w:rsidR="00BA667A">
        <w:rPr>
          <w:rFonts w:ascii="Arial" w:eastAsia="MS Mincho" w:hAnsi="Arial" w:cs="Arial"/>
          <w:b/>
          <w:sz w:val="22"/>
          <w:szCs w:val="22"/>
          <w:lang w:val="es-ES_tradnl"/>
        </w:rPr>
        <w:t>2</w:t>
      </w:r>
      <w:r w:rsidRPr="00E23077">
        <w:rPr>
          <w:rFonts w:ascii="Arial" w:eastAsia="MS Mincho" w:hAnsi="Arial" w:cs="Arial"/>
          <w:b/>
          <w:sz w:val="22"/>
          <w:szCs w:val="22"/>
          <w:lang w:val="es-ES_tradnl"/>
        </w:rPr>
        <w:t>. PROPOSICIÓN</w:t>
      </w:r>
    </w:p>
    <w:p w14:paraId="1C95C9D3" w14:textId="77777777" w:rsidR="005F3E69" w:rsidRPr="00E23077" w:rsidRDefault="005F3E69" w:rsidP="005F3E69">
      <w:pPr>
        <w:ind w:right="-93"/>
        <w:jc w:val="center"/>
        <w:rPr>
          <w:rFonts w:ascii="Arial" w:eastAsia="MS Mincho" w:hAnsi="Arial" w:cs="Arial"/>
          <w:b/>
          <w:sz w:val="22"/>
          <w:szCs w:val="22"/>
          <w:lang w:val="es-ES_tradnl"/>
        </w:rPr>
      </w:pPr>
    </w:p>
    <w:p w14:paraId="396C716E" w14:textId="77777777" w:rsidR="005F3E69" w:rsidRPr="00E23077" w:rsidRDefault="005F3E69" w:rsidP="005F3E69">
      <w:pPr>
        <w:ind w:right="-93"/>
        <w:rPr>
          <w:rFonts w:ascii="Arial" w:eastAsia="MS Mincho" w:hAnsi="Arial" w:cs="Arial"/>
          <w:b/>
          <w:sz w:val="22"/>
          <w:szCs w:val="22"/>
          <w:lang w:val="es-ES_tradnl"/>
        </w:rPr>
      </w:pPr>
    </w:p>
    <w:p w14:paraId="10485145" w14:textId="6711DF78" w:rsidR="005F3E69" w:rsidRDefault="005F3E69" w:rsidP="005F3E69">
      <w:pPr>
        <w:ind w:right="-93"/>
        <w:jc w:val="both"/>
        <w:rPr>
          <w:rFonts w:ascii="Arial" w:eastAsia="MS Mincho" w:hAnsi="Arial" w:cs="Arial"/>
          <w:color w:val="000000"/>
          <w:sz w:val="22"/>
          <w:szCs w:val="22"/>
          <w:lang w:val="es-ES_tradnl"/>
        </w:rPr>
      </w:pPr>
      <w:r w:rsidRPr="00CB7428">
        <w:rPr>
          <w:rFonts w:ascii="Arial" w:eastAsia="MS Mincho" w:hAnsi="Arial" w:cs="Arial"/>
          <w:color w:val="000000"/>
          <w:sz w:val="22"/>
          <w:szCs w:val="22"/>
          <w:lang w:val="es-ES_tradnl"/>
        </w:rPr>
        <w:t>Con fundamento en las anteriores consideraciones, en cumplimiento de los requisitos establecidos en la Ley 5 de 1992, present</w:t>
      </w:r>
      <w:r>
        <w:rPr>
          <w:rFonts w:ascii="Arial" w:eastAsia="MS Mincho" w:hAnsi="Arial" w:cs="Arial"/>
          <w:color w:val="000000"/>
          <w:sz w:val="22"/>
          <w:szCs w:val="22"/>
          <w:lang w:val="es-ES_tradnl"/>
        </w:rPr>
        <w:t>o</w:t>
      </w:r>
      <w:r w:rsidRPr="00CB7428">
        <w:rPr>
          <w:rFonts w:ascii="Arial" w:eastAsia="MS Mincho" w:hAnsi="Arial" w:cs="Arial"/>
          <w:color w:val="000000"/>
          <w:sz w:val="22"/>
          <w:szCs w:val="22"/>
          <w:lang w:val="es-ES_tradnl"/>
        </w:rPr>
        <w:t xml:space="preserve"> ponencia </w:t>
      </w:r>
      <w:r>
        <w:rPr>
          <w:rFonts w:ascii="Arial" w:eastAsia="MS Mincho" w:hAnsi="Arial" w:cs="Arial"/>
          <w:color w:val="000000"/>
          <w:sz w:val="22"/>
          <w:szCs w:val="22"/>
          <w:lang w:val="es-ES_tradnl"/>
        </w:rPr>
        <w:t>favorable y en consecuencia solicito</w:t>
      </w:r>
      <w:r w:rsidRPr="00CB7428">
        <w:rPr>
          <w:rFonts w:ascii="Arial" w:eastAsia="MS Mincho" w:hAnsi="Arial" w:cs="Arial"/>
          <w:color w:val="000000"/>
          <w:sz w:val="22"/>
          <w:szCs w:val="22"/>
          <w:lang w:val="es-ES_tradnl"/>
        </w:rPr>
        <w:t xml:space="preserve"> a </w:t>
      </w:r>
      <w:r>
        <w:rPr>
          <w:rFonts w:ascii="Arial" w:eastAsia="MS Mincho" w:hAnsi="Arial" w:cs="Arial"/>
          <w:color w:val="000000"/>
          <w:sz w:val="22"/>
          <w:szCs w:val="22"/>
          <w:lang w:val="es-ES_tradnl"/>
        </w:rPr>
        <w:t xml:space="preserve">la Honorable Cámara de Representantes dar </w:t>
      </w:r>
      <w:r w:rsidR="00BA667A">
        <w:rPr>
          <w:rFonts w:ascii="Arial" w:eastAsia="MS Mincho" w:hAnsi="Arial" w:cs="Arial"/>
          <w:b/>
          <w:bCs/>
          <w:color w:val="000000"/>
          <w:sz w:val="22"/>
          <w:szCs w:val="22"/>
          <w:lang w:val="es-ES_tradnl"/>
        </w:rPr>
        <w:t>Segundo</w:t>
      </w:r>
      <w:r>
        <w:rPr>
          <w:rFonts w:ascii="Arial" w:eastAsia="MS Mincho" w:hAnsi="Arial" w:cs="Arial"/>
          <w:b/>
          <w:bCs/>
          <w:color w:val="000000"/>
          <w:sz w:val="22"/>
          <w:szCs w:val="22"/>
          <w:lang w:val="es-ES_tradnl"/>
        </w:rPr>
        <w:t xml:space="preserve"> D</w:t>
      </w:r>
      <w:r w:rsidRPr="00006AE0">
        <w:rPr>
          <w:rFonts w:ascii="Arial" w:eastAsia="MS Mincho" w:hAnsi="Arial" w:cs="Arial"/>
          <w:b/>
          <w:bCs/>
          <w:color w:val="000000"/>
          <w:sz w:val="22"/>
          <w:szCs w:val="22"/>
          <w:lang w:val="es-ES_tradnl"/>
        </w:rPr>
        <w:t>ebate -En Segunda Vuelta-</w:t>
      </w:r>
      <w:r>
        <w:rPr>
          <w:rFonts w:ascii="Arial" w:eastAsia="MS Mincho" w:hAnsi="Arial" w:cs="Arial"/>
          <w:color w:val="000000"/>
          <w:sz w:val="22"/>
          <w:szCs w:val="22"/>
          <w:lang w:val="es-ES_tradnl"/>
        </w:rPr>
        <w:t xml:space="preserve"> </w:t>
      </w:r>
      <w:r w:rsidRPr="00CB7428">
        <w:rPr>
          <w:rFonts w:ascii="Arial" w:eastAsia="MS Mincho" w:hAnsi="Arial" w:cs="Arial"/>
          <w:color w:val="000000"/>
          <w:sz w:val="22"/>
          <w:szCs w:val="22"/>
          <w:lang w:val="es-ES_tradnl"/>
        </w:rPr>
        <w:t xml:space="preserve">al </w:t>
      </w:r>
      <w:r w:rsidRPr="00006AE0">
        <w:rPr>
          <w:rFonts w:ascii="Arial" w:eastAsia="MS Mincho" w:hAnsi="Arial" w:cs="Arial"/>
          <w:b/>
          <w:color w:val="222222"/>
          <w:sz w:val="22"/>
          <w:szCs w:val="22"/>
        </w:rPr>
        <w:t>PROYECTO DE ACTO LEGISLATIVO No. 467 DE 2020 CÁMARA 003 DE 2020 SENADO</w:t>
      </w:r>
      <w:r>
        <w:rPr>
          <w:rFonts w:ascii="Arial" w:eastAsia="MS Mincho" w:hAnsi="Arial" w:cs="Arial"/>
          <w:b/>
          <w:color w:val="222222"/>
          <w:sz w:val="22"/>
          <w:szCs w:val="22"/>
        </w:rPr>
        <w:t>,</w:t>
      </w:r>
      <w:r w:rsidRPr="00006AE0">
        <w:rPr>
          <w:rFonts w:ascii="Arial" w:eastAsia="MS Mincho" w:hAnsi="Arial" w:cs="Arial"/>
          <w:b/>
          <w:color w:val="222222"/>
          <w:sz w:val="22"/>
          <w:szCs w:val="22"/>
        </w:rPr>
        <w:t xml:space="preserve"> "POR EL CUAL SE OTORGA LA CA</w:t>
      </w:r>
      <w:r>
        <w:rPr>
          <w:rFonts w:ascii="Arial" w:eastAsia="MS Mincho" w:hAnsi="Arial" w:cs="Arial"/>
          <w:b/>
          <w:color w:val="222222"/>
          <w:sz w:val="22"/>
          <w:szCs w:val="22"/>
        </w:rPr>
        <w:t>LIDAD</w:t>
      </w:r>
      <w:r w:rsidRPr="00006AE0">
        <w:rPr>
          <w:rFonts w:ascii="Arial" w:eastAsia="MS Mincho" w:hAnsi="Arial" w:cs="Arial"/>
          <w:b/>
          <w:color w:val="222222"/>
          <w:sz w:val="22"/>
          <w:szCs w:val="22"/>
        </w:rPr>
        <w:t xml:space="preserve"> DE DISTRITO ESPECIAL DE CIENCIA, TECNOLOGÍA E INNOVACIÓN A</w:t>
      </w:r>
      <w:r>
        <w:rPr>
          <w:rFonts w:ascii="Arial" w:eastAsia="MS Mincho" w:hAnsi="Arial" w:cs="Arial"/>
          <w:b/>
          <w:color w:val="222222"/>
          <w:sz w:val="22"/>
          <w:szCs w:val="22"/>
        </w:rPr>
        <w:t xml:space="preserve"> </w:t>
      </w:r>
      <w:r w:rsidRPr="00006AE0">
        <w:rPr>
          <w:rFonts w:ascii="Arial" w:eastAsia="MS Mincho" w:hAnsi="Arial" w:cs="Arial"/>
          <w:b/>
          <w:color w:val="222222"/>
          <w:sz w:val="22"/>
          <w:szCs w:val="22"/>
        </w:rPr>
        <w:t xml:space="preserve">LA CIUDAD DE </w:t>
      </w:r>
      <w:proofErr w:type="spellStart"/>
      <w:r w:rsidRPr="00006AE0">
        <w:rPr>
          <w:rFonts w:ascii="Arial" w:eastAsia="MS Mincho" w:hAnsi="Arial" w:cs="Arial"/>
          <w:b/>
          <w:color w:val="222222"/>
          <w:sz w:val="22"/>
          <w:szCs w:val="22"/>
        </w:rPr>
        <w:t>MEDELLIN</w:t>
      </w:r>
      <w:proofErr w:type="spellEnd"/>
      <w:r>
        <w:rPr>
          <w:rFonts w:ascii="Arial" w:eastAsia="MS Mincho" w:hAnsi="Arial" w:cs="Arial"/>
          <w:b/>
          <w:color w:val="222222"/>
          <w:sz w:val="22"/>
          <w:szCs w:val="22"/>
        </w:rPr>
        <w:t xml:space="preserve"> </w:t>
      </w:r>
      <w:r>
        <w:rPr>
          <w:rFonts w:ascii="Arial" w:eastAsia="MS Mincho" w:hAnsi="Arial" w:cs="Arial"/>
          <w:b/>
          <w:color w:val="000000"/>
          <w:sz w:val="24"/>
          <w:szCs w:val="24"/>
        </w:rPr>
        <w:t xml:space="preserve">Y SE DICTAN OTRAS </w:t>
      </w:r>
      <w:proofErr w:type="spellStart"/>
      <w:r>
        <w:rPr>
          <w:rFonts w:ascii="Arial" w:eastAsia="MS Mincho" w:hAnsi="Arial" w:cs="Arial"/>
          <w:b/>
          <w:color w:val="000000"/>
          <w:sz w:val="24"/>
          <w:szCs w:val="24"/>
        </w:rPr>
        <w:t>DISPISICIONES</w:t>
      </w:r>
      <w:proofErr w:type="spellEnd"/>
      <w:r w:rsidRPr="00006AE0">
        <w:rPr>
          <w:rFonts w:ascii="Arial" w:eastAsia="MS Mincho" w:hAnsi="Arial" w:cs="Arial"/>
          <w:b/>
          <w:color w:val="222222"/>
          <w:sz w:val="22"/>
          <w:szCs w:val="22"/>
        </w:rPr>
        <w:t>"</w:t>
      </w:r>
      <w:r>
        <w:rPr>
          <w:rFonts w:ascii="Arial" w:eastAsia="MS Mincho" w:hAnsi="Arial" w:cs="Arial"/>
          <w:b/>
          <w:color w:val="222222"/>
          <w:sz w:val="22"/>
          <w:szCs w:val="22"/>
        </w:rPr>
        <w:t xml:space="preserve">, </w:t>
      </w:r>
      <w:r w:rsidR="00BA667A" w:rsidRPr="00BA667A">
        <w:rPr>
          <w:rFonts w:ascii="Arial" w:eastAsia="MS Mincho" w:hAnsi="Arial" w:cs="Arial"/>
          <w:color w:val="222222"/>
          <w:sz w:val="22"/>
          <w:szCs w:val="22"/>
        </w:rPr>
        <w:t xml:space="preserve">de conformidad con el texto aprobado en la </w:t>
      </w:r>
      <w:r w:rsidR="00BA667A">
        <w:rPr>
          <w:rFonts w:ascii="Arial" w:eastAsia="MS Mincho" w:hAnsi="Arial" w:cs="Arial"/>
          <w:color w:val="222222"/>
          <w:sz w:val="22"/>
          <w:szCs w:val="22"/>
        </w:rPr>
        <w:t>Comisión Primera de la Cámara de Representantes</w:t>
      </w:r>
      <w:r>
        <w:rPr>
          <w:rFonts w:ascii="Arial" w:eastAsia="MS Mincho" w:hAnsi="Arial" w:cs="Arial"/>
          <w:color w:val="222222"/>
          <w:sz w:val="22"/>
          <w:szCs w:val="22"/>
        </w:rPr>
        <w:t>.</w:t>
      </w:r>
    </w:p>
    <w:p w14:paraId="41628268" w14:textId="77777777" w:rsidR="005F3E69" w:rsidRDefault="005F3E69" w:rsidP="005F3E69">
      <w:pPr>
        <w:ind w:right="-93"/>
        <w:rPr>
          <w:rFonts w:ascii="Arial" w:eastAsia="MS Mincho" w:hAnsi="Arial" w:cs="Arial"/>
          <w:color w:val="222222"/>
          <w:sz w:val="22"/>
          <w:szCs w:val="22"/>
          <w:lang w:val="es-ES_tradnl"/>
        </w:rPr>
      </w:pPr>
    </w:p>
    <w:p w14:paraId="7B31AE6A" w14:textId="77777777" w:rsidR="005F3E69" w:rsidRDefault="005F3E69" w:rsidP="005F3E69">
      <w:pPr>
        <w:ind w:right="-93"/>
        <w:rPr>
          <w:rFonts w:ascii="Arial" w:eastAsia="MS Mincho" w:hAnsi="Arial" w:cs="Arial"/>
          <w:color w:val="222222"/>
          <w:sz w:val="22"/>
          <w:szCs w:val="22"/>
          <w:lang w:val="es-ES_tradnl"/>
        </w:rPr>
      </w:pPr>
    </w:p>
    <w:p w14:paraId="3BFD0228" w14:textId="77777777" w:rsidR="005F3E69" w:rsidRPr="00E23077" w:rsidRDefault="005F3E69" w:rsidP="005F3E69">
      <w:pPr>
        <w:ind w:right="-93"/>
        <w:rPr>
          <w:rFonts w:ascii="Arial" w:eastAsia="MS Mincho" w:hAnsi="Arial" w:cs="Arial"/>
          <w:color w:val="222222"/>
          <w:sz w:val="22"/>
          <w:szCs w:val="22"/>
          <w:lang w:val="es-ES_tradnl"/>
        </w:rPr>
      </w:pPr>
    </w:p>
    <w:p w14:paraId="744896DD" w14:textId="2DED2988" w:rsidR="005F3E69" w:rsidRPr="00E23077" w:rsidRDefault="005F3E69" w:rsidP="005F3E69">
      <w:pPr>
        <w:spacing w:before="57" w:after="57"/>
        <w:ind w:right="-93"/>
        <w:jc w:val="both"/>
        <w:textAlignment w:val="center"/>
        <w:rPr>
          <w:rFonts w:ascii="Arial" w:eastAsia="MS Mincho" w:hAnsi="Arial" w:cs="Arial"/>
          <w:color w:val="000000"/>
          <w:sz w:val="22"/>
          <w:szCs w:val="22"/>
          <w:lang w:val="es-ES_tradnl"/>
        </w:rPr>
      </w:pPr>
      <w:r w:rsidRPr="00E23077">
        <w:rPr>
          <w:rFonts w:ascii="Arial" w:eastAsia="MS Mincho" w:hAnsi="Arial" w:cs="Arial"/>
          <w:color w:val="000000"/>
          <w:sz w:val="22"/>
          <w:szCs w:val="22"/>
          <w:lang w:val="es-ES_tradnl"/>
        </w:rPr>
        <w:t>Cordialmente,</w:t>
      </w:r>
    </w:p>
    <w:p w14:paraId="1FD0906D" w14:textId="0704526F" w:rsidR="005F3E69" w:rsidRDefault="005F3E69" w:rsidP="005F3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3"/>
        <w:contextualSpacing/>
        <w:jc w:val="both"/>
        <w:rPr>
          <w:rFonts w:ascii="Arial" w:eastAsia="MS Mincho" w:hAnsi="Arial" w:cs="Arial"/>
          <w:bCs/>
          <w:sz w:val="22"/>
          <w:szCs w:val="22"/>
          <w:lang w:val="es-ES_tradnl"/>
        </w:rPr>
      </w:pPr>
    </w:p>
    <w:p w14:paraId="1F416E0E" w14:textId="5D87E043" w:rsidR="005F3E69" w:rsidRDefault="005F3E69" w:rsidP="005F3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3"/>
        <w:contextualSpacing/>
        <w:jc w:val="both"/>
        <w:rPr>
          <w:rFonts w:ascii="Arial" w:eastAsia="MS Mincho" w:hAnsi="Arial" w:cs="Arial"/>
          <w:bCs/>
          <w:sz w:val="22"/>
          <w:szCs w:val="22"/>
          <w:lang w:val="es-ES_tradnl"/>
        </w:rPr>
      </w:pPr>
    </w:p>
    <w:p w14:paraId="2C27DB5D" w14:textId="71E153C8" w:rsidR="005F3E69" w:rsidRPr="00E23077" w:rsidRDefault="005F3E69" w:rsidP="005F3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3"/>
        <w:contextualSpacing/>
        <w:jc w:val="both"/>
        <w:rPr>
          <w:rFonts w:ascii="Arial" w:eastAsia="MS Mincho" w:hAnsi="Arial" w:cs="Arial"/>
          <w:bCs/>
          <w:sz w:val="22"/>
          <w:szCs w:val="22"/>
          <w:lang w:val="es-ES_tradnl"/>
        </w:rPr>
      </w:pPr>
    </w:p>
    <w:p w14:paraId="1017552E" w14:textId="3A28DD2F" w:rsidR="005F3E69" w:rsidRPr="00E23077" w:rsidRDefault="005F3E69" w:rsidP="005F3E69">
      <w:pPr>
        <w:ind w:right="-93"/>
        <w:jc w:val="both"/>
        <w:rPr>
          <w:rFonts w:ascii="Arial" w:eastAsia="MS Mincho" w:hAnsi="Arial" w:cs="Arial"/>
          <w:b/>
          <w:sz w:val="22"/>
          <w:szCs w:val="22"/>
          <w:lang w:val="es-ES_tradnl"/>
        </w:rPr>
      </w:pPr>
    </w:p>
    <w:p w14:paraId="6A2B89BE" w14:textId="2ABF7B77" w:rsidR="005F3E69" w:rsidRDefault="005F3E69" w:rsidP="005F3E69">
      <w:pPr>
        <w:ind w:right="-93"/>
        <w:jc w:val="both"/>
        <w:rPr>
          <w:rFonts w:ascii="Arial" w:eastAsia="MS Mincho" w:hAnsi="Arial" w:cs="Arial"/>
          <w:b/>
          <w:sz w:val="22"/>
          <w:szCs w:val="22"/>
          <w:lang w:val="es-ES_tradnl"/>
        </w:rPr>
      </w:pPr>
    </w:p>
    <w:p w14:paraId="23503B88" w14:textId="77777777" w:rsidR="005F3E69" w:rsidRPr="00E23077" w:rsidRDefault="005F3E69" w:rsidP="005F3E69">
      <w:pPr>
        <w:ind w:right="-93"/>
        <w:jc w:val="both"/>
        <w:rPr>
          <w:rFonts w:ascii="Arial" w:eastAsia="MS Mincho" w:hAnsi="Arial" w:cs="Arial"/>
          <w:b/>
          <w:sz w:val="22"/>
          <w:szCs w:val="22"/>
          <w:lang w:val="es-ES_tradnl"/>
        </w:rPr>
      </w:pPr>
      <w:r>
        <w:rPr>
          <w:rFonts w:ascii="Arial" w:eastAsia="MS Mincho" w:hAnsi="Arial" w:cs="Arial"/>
          <w:b/>
          <w:sz w:val="22"/>
          <w:szCs w:val="22"/>
          <w:lang w:val="es-ES_tradnl"/>
        </w:rPr>
        <w:t>MARGARITA MARÍA RESTREPO</w:t>
      </w:r>
    </w:p>
    <w:p w14:paraId="58088D66" w14:textId="77777777" w:rsidR="005F3E69" w:rsidRDefault="005F3E69" w:rsidP="005F3E69">
      <w:pPr>
        <w:ind w:right="-93"/>
        <w:jc w:val="both"/>
        <w:rPr>
          <w:rFonts w:ascii="Arial" w:eastAsia="MS Mincho" w:hAnsi="Arial" w:cs="Arial"/>
          <w:b/>
          <w:sz w:val="22"/>
          <w:szCs w:val="22"/>
          <w:lang w:val="es-ES_tradnl"/>
        </w:rPr>
      </w:pPr>
      <w:r>
        <w:rPr>
          <w:rFonts w:ascii="Arial" w:eastAsia="MS Mincho" w:hAnsi="Arial" w:cs="Arial"/>
          <w:b/>
          <w:sz w:val="22"/>
          <w:szCs w:val="22"/>
          <w:lang w:val="es-ES_tradnl"/>
        </w:rPr>
        <w:t>Representante a la Cámara.</w:t>
      </w:r>
    </w:p>
    <w:p w14:paraId="5B255659" w14:textId="77777777" w:rsidR="005F3E69" w:rsidRDefault="005F3E69" w:rsidP="005F3E69">
      <w:pPr>
        <w:ind w:right="-93"/>
        <w:jc w:val="both"/>
        <w:rPr>
          <w:rFonts w:ascii="Arial" w:eastAsia="MS Mincho" w:hAnsi="Arial" w:cs="Arial"/>
          <w:b/>
          <w:sz w:val="22"/>
          <w:szCs w:val="22"/>
          <w:lang w:val="es-ES_tradnl"/>
        </w:rPr>
      </w:pPr>
    </w:p>
    <w:p w14:paraId="426E7B6F" w14:textId="77777777" w:rsidR="005F3E69" w:rsidRDefault="005F3E69" w:rsidP="005F3E69">
      <w:pPr>
        <w:ind w:right="-93"/>
        <w:jc w:val="both"/>
        <w:rPr>
          <w:rFonts w:ascii="Arial" w:eastAsia="MS Mincho" w:hAnsi="Arial" w:cs="Arial"/>
          <w:b/>
          <w:sz w:val="22"/>
          <w:szCs w:val="22"/>
          <w:lang w:val="es-ES_tradnl"/>
        </w:rPr>
      </w:pPr>
    </w:p>
    <w:p w14:paraId="238228C5" w14:textId="77777777" w:rsidR="005F3E69" w:rsidRDefault="005F3E69" w:rsidP="005F3E69">
      <w:pPr>
        <w:ind w:right="-93"/>
        <w:jc w:val="both"/>
        <w:rPr>
          <w:rFonts w:ascii="Arial" w:eastAsia="MS Mincho" w:hAnsi="Arial" w:cs="Arial"/>
          <w:b/>
          <w:sz w:val="22"/>
          <w:szCs w:val="22"/>
          <w:lang w:val="es-ES_tradnl"/>
        </w:rPr>
      </w:pPr>
    </w:p>
    <w:p w14:paraId="5362C011" w14:textId="77777777" w:rsidR="005F3E69" w:rsidRDefault="005F3E69" w:rsidP="005F3E69">
      <w:pPr>
        <w:ind w:right="-93"/>
        <w:jc w:val="both"/>
        <w:rPr>
          <w:rFonts w:ascii="Arial" w:eastAsia="MS Mincho" w:hAnsi="Arial" w:cs="Arial"/>
          <w:b/>
          <w:sz w:val="22"/>
          <w:szCs w:val="22"/>
          <w:lang w:val="es-ES_tradnl"/>
        </w:rPr>
      </w:pPr>
    </w:p>
    <w:p w14:paraId="0E6F365A" w14:textId="77777777" w:rsidR="005F3E69" w:rsidRDefault="005F3E69" w:rsidP="005F3E69">
      <w:pPr>
        <w:ind w:right="-93"/>
        <w:jc w:val="both"/>
        <w:rPr>
          <w:rFonts w:ascii="Arial" w:eastAsia="MS Mincho" w:hAnsi="Arial" w:cs="Arial"/>
          <w:b/>
          <w:sz w:val="22"/>
          <w:szCs w:val="22"/>
          <w:lang w:val="es-ES_tradnl"/>
        </w:rPr>
      </w:pPr>
    </w:p>
    <w:p w14:paraId="5B84DCEE" w14:textId="77777777" w:rsidR="005F3E69" w:rsidRDefault="005F3E69" w:rsidP="005F3E69">
      <w:pPr>
        <w:ind w:right="-93"/>
        <w:jc w:val="both"/>
        <w:rPr>
          <w:rFonts w:ascii="Arial" w:eastAsia="MS Mincho" w:hAnsi="Arial" w:cs="Arial"/>
          <w:b/>
          <w:sz w:val="22"/>
          <w:szCs w:val="22"/>
          <w:lang w:val="es-ES_tradnl"/>
        </w:rPr>
      </w:pPr>
    </w:p>
    <w:p w14:paraId="131C862F" w14:textId="77777777" w:rsidR="005F3E69" w:rsidRDefault="005F3E69" w:rsidP="005F3E69">
      <w:pPr>
        <w:ind w:right="-93"/>
        <w:jc w:val="both"/>
        <w:rPr>
          <w:rFonts w:ascii="Arial" w:eastAsia="MS Mincho" w:hAnsi="Arial" w:cs="Arial"/>
          <w:b/>
          <w:sz w:val="22"/>
          <w:szCs w:val="22"/>
          <w:lang w:val="es-ES_tradnl"/>
        </w:rPr>
      </w:pPr>
    </w:p>
    <w:p w14:paraId="4FF9855D" w14:textId="77777777" w:rsidR="005F3E69" w:rsidRDefault="005F3E69" w:rsidP="005F3E69">
      <w:pPr>
        <w:ind w:right="-93"/>
        <w:jc w:val="both"/>
        <w:rPr>
          <w:rFonts w:ascii="Arial" w:eastAsia="MS Mincho" w:hAnsi="Arial" w:cs="Arial"/>
          <w:b/>
          <w:sz w:val="22"/>
          <w:szCs w:val="22"/>
          <w:lang w:val="es-ES_tradnl"/>
        </w:rPr>
      </w:pPr>
    </w:p>
    <w:p w14:paraId="327E1B86" w14:textId="77777777" w:rsidR="005F3E69" w:rsidRDefault="005F3E69" w:rsidP="005F3E69">
      <w:pPr>
        <w:ind w:right="-93"/>
        <w:jc w:val="both"/>
        <w:rPr>
          <w:rFonts w:ascii="Arial" w:eastAsia="MS Mincho" w:hAnsi="Arial" w:cs="Arial"/>
          <w:b/>
          <w:sz w:val="22"/>
          <w:szCs w:val="22"/>
          <w:lang w:val="es-ES_tradnl"/>
        </w:rPr>
      </w:pPr>
    </w:p>
    <w:p w14:paraId="2AF2BC3F" w14:textId="133FA276" w:rsidR="005F3E69" w:rsidRPr="00A96C63" w:rsidRDefault="005F3E69" w:rsidP="005F3E69">
      <w:pPr>
        <w:ind w:right="-93"/>
        <w:jc w:val="center"/>
        <w:rPr>
          <w:rFonts w:ascii="Arial" w:eastAsia="MS Mincho" w:hAnsi="Arial" w:cs="Arial"/>
          <w:b/>
          <w:sz w:val="23"/>
          <w:szCs w:val="23"/>
          <w:lang w:val="es-ES_tradnl"/>
        </w:rPr>
      </w:pPr>
      <w:r w:rsidRPr="00A96C63">
        <w:rPr>
          <w:rFonts w:ascii="Arial" w:eastAsia="MS Mincho" w:hAnsi="Arial" w:cs="Arial"/>
          <w:b/>
          <w:sz w:val="23"/>
          <w:szCs w:val="23"/>
          <w:lang w:val="es-ES_tradnl"/>
        </w:rPr>
        <w:t xml:space="preserve">TEXTO </w:t>
      </w:r>
      <w:r w:rsidR="008745C4">
        <w:rPr>
          <w:rFonts w:ascii="Arial" w:eastAsia="MS Mincho" w:hAnsi="Arial" w:cs="Arial"/>
          <w:b/>
          <w:sz w:val="23"/>
          <w:szCs w:val="23"/>
          <w:lang w:val="es-ES_tradnl"/>
        </w:rPr>
        <w:t xml:space="preserve">APROBADO EN PRIMER DEBATE Y </w:t>
      </w:r>
      <w:r w:rsidRPr="00A96C63">
        <w:rPr>
          <w:rFonts w:ascii="Arial" w:eastAsia="MS Mincho" w:hAnsi="Arial" w:cs="Arial"/>
          <w:b/>
          <w:sz w:val="23"/>
          <w:szCs w:val="23"/>
          <w:lang w:val="es-ES_tradnl"/>
        </w:rPr>
        <w:t xml:space="preserve">PROPUESTO PARA </w:t>
      </w:r>
      <w:r w:rsidR="004411CA">
        <w:rPr>
          <w:rFonts w:ascii="Arial" w:eastAsia="MS Mincho" w:hAnsi="Arial" w:cs="Arial"/>
          <w:b/>
          <w:sz w:val="23"/>
          <w:szCs w:val="23"/>
          <w:lang w:val="es-ES_tradnl"/>
        </w:rPr>
        <w:t>SEGUNDO</w:t>
      </w:r>
      <w:r w:rsidRPr="00A96C63">
        <w:rPr>
          <w:rFonts w:ascii="Arial" w:eastAsia="MS Mincho" w:hAnsi="Arial" w:cs="Arial"/>
          <w:b/>
          <w:sz w:val="23"/>
          <w:szCs w:val="23"/>
          <w:lang w:val="es-ES_tradnl"/>
        </w:rPr>
        <w:t xml:space="preserve"> DEBATE EN</w:t>
      </w:r>
      <w:r>
        <w:rPr>
          <w:rFonts w:ascii="Arial" w:eastAsia="MS Mincho" w:hAnsi="Arial" w:cs="Arial"/>
          <w:b/>
          <w:sz w:val="23"/>
          <w:szCs w:val="23"/>
          <w:lang w:val="es-ES_tradnl"/>
        </w:rPr>
        <w:t xml:space="preserve"> </w:t>
      </w:r>
      <w:r w:rsidRPr="00A96C63">
        <w:rPr>
          <w:rFonts w:ascii="Arial" w:eastAsia="MS Mincho" w:hAnsi="Arial" w:cs="Arial"/>
          <w:b/>
          <w:sz w:val="23"/>
          <w:szCs w:val="23"/>
          <w:lang w:val="es-ES_tradnl"/>
        </w:rPr>
        <w:t>-SEGUNDA VUELTA-</w:t>
      </w:r>
    </w:p>
    <w:p w14:paraId="3D2C8B30" w14:textId="78078349" w:rsidR="005F3E69" w:rsidRPr="00A96C63" w:rsidRDefault="005F3E69" w:rsidP="005F3E69">
      <w:pPr>
        <w:ind w:right="-93"/>
        <w:jc w:val="center"/>
        <w:rPr>
          <w:rFonts w:ascii="Arial" w:eastAsia="MS Mincho" w:hAnsi="Arial" w:cs="Arial"/>
          <w:b/>
          <w:sz w:val="23"/>
          <w:szCs w:val="23"/>
          <w:lang w:val="es-ES_tradnl"/>
        </w:rPr>
      </w:pPr>
      <w:r w:rsidRPr="00A96C63">
        <w:rPr>
          <w:rFonts w:ascii="Arial" w:eastAsia="MS Mincho" w:hAnsi="Arial" w:cs="Arial"/>
          <w:b/>
          <w:sz w:val="23"/>
          <w:szCs w:val="23"/>
          <w:lang w:val="es-ES_tradnl"/>
        </w:rPr>
        <w:t>CÁMARA DE REPRESENTANTES</w:t>
      </w:r>
    </w:p>
    <w:p w14:paraId="70E48328" w14:textId="77777777" w:rsidR="005F3E69" w:rsidRPr="00A96C63" w:rsidRDefault="005F3E69" w:rsidP="005F3E69">
      <w:pPr>
        <w:ind w:right="-93"/>
        <w:jc w:val="both"/>
        <w:rPr>
          <w:rFonts w:ascii="Arial" w:eastAsia="MS Mincho" w:hAnsi="Arial" w:cs="Arial"/>
          <w:b/>
          <w:sz w:val="23"/>
          <w:szCs w:val="23"/>
          <w:lang w:val="es-ES_tradnl"/>
        </w:rPr>
      </w:pPr>
    </w:p>
    <w:p w14:paraId="098883C1" w14:textId="77777777" w:rsidR="005F3E69" w:rsidRPr="00A96C63" w:rsidRDefault="005F3E69" w:rsidP="005F3E69">
      <w:pPr>
        <w:ind w:right="-93"/>
        <w:jc w:val="center"/>
        <w:rPr>
          <w:rFonts w:ascii="Arial" w:eastAsia="MS Mincho" w:hAnsi="Arial" w:cs="Arial"/>
          <w:b/>
          <w:sz w:val="23"/>
          <w:szCs w:val="23"/>
          <w:lang w:val="es-ES_tradnl"/>
        </w:rPr>
      </w:pPr>
      <w:r w:rsidRPr="00A96C63">
        <w:rPr>
          <w:rFonts w:ascii="Arial" w:eastAsia="MS Mincho" w:hAnsi="Arial" w:cs="Arial"/>
          <w:b/>
          <w:sz w:val="23"/>
          <w:szCs w:val="23"/>
          <w:lang w:val="es-ES_tradnl"/>
        </w:rPr>
        <w:t xml:space="preserve">Proyecto de Acto Legislativo </w:t>
      </w:r>
      <w:proofErr w:type="spellStart"/>
      <w:r w:rsidRPr="00A96C63">
        <w:rPr>
          <w:rFonts w:ascii="Arial" w:eastAsia="MS Mincho" w:hAnsi="Arial" w:cs="Arial"/>
          <w:b/>
          <w:sz w:val="23"/>
          <w:szCs w:val="23"/>
          <w:lang w:val="es-ES_tradnl"/>
        </w:rPr>
        <w:t>No.467</w:t>
      </w:r>
      <w:proofErr w:type="spellEnd"/>
      <w:r w:rsidRPr="00A96C63">
        <w:rPr>
          <w:rFonts w:ascii="Arial" w:eastAsia="MS Mincho" w:hAnsi="Arial" w:cs="Arial"/>
          <w:b/>
          <w:sz w:val="23"/>
          <w:szCs w:val="23"/>
          <w:lang w:val="es-ES_tradnl"/>
        </w:rPr>
        <w:t xml:space="preserve"> de 2020 Cámara – </w:t>
      </w:r>
      <w:proofErr w:type="spellStart"/>
      <w:r w:rsidRPr="00A96C63">
        <w:rPr>
          <w:rFonts w:ascii="Arial" w:eastAsia="MS Mincho" w:hAnsi="Arial" w:cs="Arial"/>
          <w:b/>
          <w:sz w:val="23"/>
          <w:szCs w:val="23"/>
          <w:lang w:val="es-ES_tradnl"/>
        </w:rPr>
        <w:t>No.003</w:t>
      </w:r>
      <w:proofErr w:type="spellEnd"/>
      <w:r w:rsidRPr="00A96C63">
        <w:rPr>
          <w:rFonts w:ascii="Arial" w:eastAsia="MS Mincho" w:hAnsi="Arial" w:cs="Arial"/>
          <w:b/>
          <w:sz w:val="23"/>
          <w:szCs w:val="23"/>
          <w:lang w:val="es-ES_tradnl"/>
        </w:rPr>
        <w:t xml:space="preserve"> de 2020 Senado </w:t>
      </w:r>
    </w:p>
    <w:p w14:paraId="55333E15" w14:textId="77777777" w:rsidR="005F3E69" w:rsidRPr="00A96C63" w:rsidRDefault="005F3E69" w:rsidP="005F3E69">
      <w:pPr>
        <w:ind w:right="-93"/>
        <w:jc w:val="center"/>
        <w:rPr>
          <w:rFonts w:ascii="Arial" w:eastAsia="MS Mincho" w:hAnsi="Arial" w:cs="Arial"/>
          <w:b/>
          <w:sz w:val="23"/>
          <w:szCs w:val="23"/>
          <w:lang w:val="es-ES_tradnl"/>
        </w:rPr>
      </w:pPr>
      <w:r w:rsidRPr="00A96C63">
        <w:rPr>
          <w:rFonts w:ascii="Arial" w:eastAsia="MS Mincho" w:hAnsi="Arial" w:cs="Arial"/>
          <w:b/>
          <w:sz w:val="23"/>
          <w:szCs w:val="23"/>
          <w:lang w:val="es-ES_tradnl"/>
        </w:rPr>
        <w:t>“Por el cual se otorga la calidad de Distrito Especial de Ciencia, Tecnología e Innovación a la ciudad de Medellín y se dictan otras</w:t>
      </w:r>
    </w:p>
    <w:p w14:paraId="29E18399" w14:textId="77777777" w:rsidR="005F3E69" w:rsidRPr="00A96C63" w:rsidRDefault="005F3E69" w:rsidP="005F3E69">
      <w:pPr>
        <w:ind w:right="-93"/>
        <w:jc w:val="center"/>
        <w:rPr>
          <w:rFonts w:ascii="Arial" w:eastAsia="MS Mincho" w:hAnsi="Arial" w:cs="Arial"/>
          <w:b/>
          <w:sz w:val="23"/>
          <w:szCs w:val="23"/>
          <w:lang w:val="es-ES_tradnl"/>
        </w:rPr>
      </w:pPr>
      <w:r w:rsidRPr="00A96C63">
        <w:rPr>
          <w:rFonts w:ascii="Arial" w:eastAsia="MS Mincho" w:hAnsi="Arial" w:cs="Arial"/>
          <w:b/>
          <w:sz w:val="23"/>
          <w:szCs w:val="23"/>
          <w:lang w:val="es-ES_tradnl"/>
        </w:rPr>
        <w:t>disposiciones”</w:t>
      </w:r>
    </w:p>
    <w:p w14:paraId="4B824180" w14:textId="77777777" w:rsidR="005F3E69" w:rsidRDefault="005F3E69" w:rsidP="005F3E69">
      <w:pPr>
        <w:ind w:right="-93"/>
        <w:jc w:val="center"/>
        <w:rPr>
          <w:rFonts w:ascii="Arial" w:eastAsia="MS Mincho" w:hAnsi="Arial" w:cs="Arial"/>
          <w:b/>
          <w:sz w:val="23"/>
          <w:szCs w:val="23"/>
          <w:lang w:val="es-ES_tradnl"/>
        </w:rPr>
      </w:pPr>
    </w:p>
    <w:p w14:paraId="5F1798D3" w14:textId="77777777" w:rsidR="005F3E69" w:rsidRPr="00A96C63" w:rsidRDefault="005F3E69" w:rsidP="005F3E69">
      <w:pPr>
        <w:ind w:right="-93"/>
        <w:jc w:val="center"/>
        <w:rPr>
          <w:rFonts w:ascii="Arial" w:eastAsia="MS Mincho" w:hAnsi="Arial" w:cs="Arial"/>
          <w:b/>
          <w:sz w:val="23"/>
          <w:szCs w:val="23"/>
          <w:lang w:val="es-ES_tradnl"/>
        </w:rPr>
      </w:pPr>
    </w:p>
    <w:p w14:paraId="274EC1E0" w14:textId="77777777" w:rsidR="005F3E69" w:rsidRDefault="005F3E69" w:rsidP="005F3E69">
      <w:pPr>
        <w:ind w:right="-93"/>
        <w:jc w:val="center"/>
        <w:rPr>
          <w:rFonts w:ascii="Arial" w:eastAsia="MS Mincho" w:hAnsi="Arial" w:cs="Arial"/>
          <w:b/>
          <w:sz w:val="23"/>
          <w:szCs w:val="23"/>
          <w:lang w:val="es-ES_tradnl"/>
        </w:rPr>
      </w:pPr>
      <w:r w:rsidRPr="00A96C63">
        <w:rPr>
          <w:rFonts w:ascii="Arial" w:eastAsia="MS Mincho" w:hAnsi="Arial" w:cs="Arial"/>
          <w:b/>
          <w:sz w:val="23"/>
          <w:szCs w:val="23"/>
          <w:lang w:val="es-ES_tradnl"/>
        </w:rPr>
        <w:t xml:space="preserve">El CONGRESO DE COLOMBIA </w:t>
      </w:r>
    </w:p>
    <w:p w14:paraId="13708572" w14:textId="77777777" w:rsidR="005F3E69" w:rsidRPr="00A96C63" w:rsidRDefault="005F3E69" w:rsidP="005F3E69">
      <w:pPr>
        <w:ind w:right="-93"/>
        <w:jc w:val="center"/>
        <w:rPr>
          <w:rFonts w:ascii="Arial" w:eastAsia="MS Mincho" w:hAnsi="Arial" w:cs="Arial"/>
          <w:b/>
          <w:sz w:val="23"/>
          <w:szCs w:val="23"/>
          <w:lang w:val="es-ES_tradnl"/>
        </w:rPr>
      </w:pPr>
    </w:p>
    <w:p w14:paraId="5EBC1C70" w14:textId="77777777" w:rsidR="005F3E69" w:rsidRPr="00A96C63" w:rsidRDefault="005F3E69" w:rsidP="005F3E69">
      <w:pPr>
        <w:ind w:right="-93"/>
        <w:jc w:val="center"/>
        <w:rPr>
          <w:rFonts w:ascii="Arial" w:eastAsia="MS Mincho" w:hAnsi="Arial" w:cs="Arial"/>
          <w:b/>
          <w:sz w:val="23"/>
          <w:szCs w:val="23"/>
          <w:lang w:val="es-ES_tradnl"/>
        </w:rPr>
      </w:pPr>
    </w:p>
    <w:p w14:paraId="719BCD1A" w14:textId="77777777" w:rsidR="005F3E69" w:rsidRDefault="005F3E69" w:rsidP="005F3E69">
      <w:pPr>
        <w:ind w:right="-93"/>
        <w:jc w:val="center"/>
        <w:rPr>
          <w:rFonts w:ascii="Arial" w:eastAsia="MS Mincho" w:hAnsi="Arial" w:cs="Arial"/>
          <w:b/>
          <w:sz w:val="23"/>
          <w:szCs w:val="23"/>
          <w:lang w:val="es-ES_tradnl"/>
        </w:rPr>
      </w:pPr>
      <w:r w:rsidRPr="00A96C63">
        <w:rPr>
          <w:rFonts w:ascii="Arial" w:eastAsia="MS Mincho" w:hAnsi="Arial" w:cs="Arial"/>
          <w:b/>
          <w:sz w:val="23"/>
          <w:szCs w:val="23"/>
          <w:lang w:val="es-ES_tradnl"/>
        </w:rPr>
        <w:t>DECRETA:</w:t>
      </w:r>
    </w:p>
    <w:p w14:paraId="0118452D" w14:textId="77777777" w:rsidR="005F3E69" w:rsidRPr="00A96C63" w:rsidRDefault="005F3E69" w:rsidP="005F3E69">
      <w:pPr>
        <w:ind w:right="-93"/>
        <w:jc w:val="center"/>
        <w:rPr>
          <w:rFonts w:ascii="Arial" w:eastAsia="MS Mincho" w:hAnsi="Arial" w:cs="Arial"/>
          <w:b/>
          <w:sz w:val="23"/>
          <w:szCs w:val="23"/>
          <w:lang w:val="es-ES_tradnl"/>
        </w:rPr>
      </w:pPr>
    </w:p>
    <w:p w14:paraId="1B228406" w14:textId="77777777" w:rsidR="005F3E69" w:rsidRPr="00A96C63" w:rsidRDefault="005F3E69" w:rsidP="005F3E69">
      <w:pPr>
        <w:ind w:right="-93"/>
        <w:jc w:val="center"/>
        <w:rPr>
          <w:rFonts w:ascii="Arial" w:eastAsia="MS Mincho" w:hAnsi="Arial" w:cs="Arial"/>
          <w:b/>
          <w:sz w:val="23"/>
          <w:szCs w:val="23"/>
          <w:lang w:val="es-ES_tradnl"/>
        </w:rPr>
      </w:pPr>
    </w:p>
    <w:p w14:paraId="1051D25E" w14:textId="77777777" w:rsidR="00BA667A" w:rsidRPr="00A96C63" w:rsidRDefault="00BA667A" w:rsidP="00BA667A">
      <w:pPr>
        <w:ind w:right="-93"/>
        <w:jc w:val="both"/>
        <w:rPr>
          <w:rFonts w:ascii="Arial" w:eastAsia="MS Mincho" w:hAnsi="Arial" w:cs="Arial"/>
          <w:bCs/>
          <w:color w:val="000000"/>
          <w:sz w:val="23"/>
          <w:szCs w:val="23"/>
        </w:rPr>
      </w:pPr>
      <w:r w:rsidRPr="00A96C63">
        <w:rPr>
          <w:rFonts w:ascii="Arial" w:eastAsia="MS Mincho" w:hAnsi="Arial" w:cs="Arial"/>
          <w:b/>
          <w:color w:val="000000"/>
          <w:sz w:val="23"/>
          <w:szCs w:val="23"/>
        </w:rPr>
        <w:t xml:space="preserve">Artículo 1°. </w:t>
      </w:r>
      <w:r w:rsidRPr="00A96C63">
        <w:rPr>
          <w:rFonts w:ascii="Arial" w:eastAsia="MS Mincho" w:hAnsi="Arial" w:cs="Arial"/>
          <w:bCs/>
          <w:color w:val="000000"/>
          <w:sz w:val="23"/>
          <w:szCs w:val="23"/>
        </w:rPr>
        <w:t>Adiciónese el siguiente inciso y parágrafo al artículo 356 de la Constitución Política:</w:t>
      </w:r>
    </w:p>
    <w:p w14:paraId="2E001D24" w14:textId="77777777" w:rsidR="00BA667A" w:rsidRPr="00A96C63" w:rsidRDefault="00BA667A" w:rsidP="00BA667A">
      <w:pPr>
        <w:ind w:right="-93"/>
        <w:jc w:val="both"/>
        <w:rPr>
          <w:rFonts w:ascii="Arial" w:eastAsia="MS Mincho" w:hAnsi="Arial" w:cs="Arial"/>
          <w:bCs/>
          <w:color w:val="000000"/>
          <w:sz w:val="23"/>
          <w:szCs w:val="23"/>
        </w:rPr>
      </w:pPr>
    </w:p>
    <w:p w14:paraId="556AC25F" w14:textId="77777777" w:rsidR="00BA667A" w:rsidRPr="00A96C63" w:rsidRDefault="00BA667A" w:rsidP="00BA667A">
      <w:pPr>
        <w:ind w:left="708" w:right="-93"/>
        <w:jc w:val="both"/>
        <w:rPr>
          <w:rFonts w:ascii="Arial" w:eastAsia="MS Mincho" w:hAnsi="Arial" w:cs="Arial"/>
          <w:bCs/>
          <w:i/>
          <w:iCs/>
          <w:color w:val="000000"/>
          <w:sz w:val="23"/>
          <w:szCs w:val="23"/>
        </w:rPr>
      </w:pPr>
      <w:r w:rsidRPr="00A96C63">
        <w:rPr>
          <w:rFonts w:ascii="Arial" w:eastAsia="MS Mincho" w:hAnsi="Arial" w:cs="Arial"/>
          <w:bCs/>
          <w:i/>
          <w:iCs/>
          <w:color w:val="000000"/>
          <w:sz w:val="23"/>
          <w:szCs w:val="23"/>
        </w:rPr>
        <w:t>La ciudad de Medellín se organiza como Distrito Especial de Ciencia, Tecnología e Innovación. Su régimen político y fiscal será el previsto en la Constitución y las leyes especiales que para el efecto se dicten.</w:t>
      </w:r>
    </w:p>
    <w:p w14:paraId="7BAF9D9C" w14:textId="77777777" w:rsidR="00BA667A" w:rsidRPr="00A96C63" w:rsidRDefault="00BA667A" w:rsidP="00BA667A">
      <w:pPr>
        <w:ind w:left="708" w:right="-93"/>
        <w:jc w:val="both"/>
        <w:rPr>
          <w:rFonts w:ascii="Arial" w:eastAsia="MS Mincho" w:hAnsi="Arial" w:cs="Arial"/>
          <w:bCs/>
          <w:i/>
          <w:iCs/>
          <w:color w:val="000000"/>
          <w:sz w:val="23"/>
          <w:szCs w:val="23"/>
        </w:rPr>
      </w:pPr>
    </w:p>
    <w:p w14:paraId="1B3E677B" w14:textId="77777777" w:rsidR="00BA667A" w:rsidRPr="00A96C63" w:rsidRDefault="00BA667A" w:rsidP="00BA667A">
      <w:pPr>
        <w:ind w:left="708" w:right="-93"/>
        <w:jc w:val="both"/>
        <w:rPr>
          <w:rFonts w:ascii="Arial" w:eastAsia="MS Mincho" w:hAnsi="Arial" w:cs="Arial"/>
          <w:b/>
          <w:sz w:val="23"/>
          <w:szCs w:val="23"/>
          <w:lang w:val="es-ES_tradnl"/>
        </w:rPr>
      </w:pPr>
      <w:r w:rsidRPr="00A96C63">
        <w:rPr>
          <w:rFonts w:ascii="Arial" w:eastAsia="MS Mincho" w:hAnsi="Arial" w:cs="Arial"/>
          <w:b/>
          <w:i/>
          <w:iCs/>
          <w:color w:val="000000"/>
          <w:sz w:val="23"/>
          <w:szCs w:val="23"/>
        </w:rPr>
        <w:t xml:space="preserve">Parágrafo: </w:t>
      </w:r>
      <w:r w:rsidRPr="00A96C63">
        <w:rPr>
          <w:rFonts w:ascii="Arial" w:eastAsia="MS Mincho" w:hAnsi="Arial" w:cs="Arial"/>
          <w:bCs/>
          <w:i/>
          <w:iCs/>
          <w:color w:val="000000"/>
          <w:sz w:val="23"/>
          <w:szCs w:val="23"/>
        </w:rPr>
        <w:t>La ciudad de Medellín como Distrito Especial de Ciencia, Tecnología e Innovación y las demás ciudades que se organicen como distritos especiales no estarán obligados a efectuar ajustes administrativos que aumenten sus costos. La Ley podrá crear mecanismos adicionales a los existentes que fomenten y promocionen desarrollos en ciencia, tecnología e innovación.</w:t>
      </w:r>
    </w:p>
    <w:p w14:paraId="44148C43" w14:textId="77777777" w:rsidR="00BA667A" w:rsidRDefault="00BA667A" w:rsidP="00BA667A">
      <w:pPr>
        <w:ind w:right="-93"/>
        <w:jc w:val="both"/>
        <w:rPr>
          <w:rFonts w:ascii="Arial" w:eastAsia="MS Mincho" w:hAnsi="Arial" w:cs="Arial"/>
          <w:b/>
          <w:sz w:val="23"/>
          <w:szCs w:val="23"/>
          <w:lang w:val="es-ES_tradnl"/>
        </w:rPr>
      </w:pPr>
    </w:p>
    <w:p w14:paraId="6355B11E" w14:textId="77777777" w:rsidR="00BA667A" w:rsidRPr="00A96C63" w:rsidRDefault="00BA667A" w:rsidP="00BA667A">
      <w:pPr>
        <w:ind w:right="-93"/>
        <w:jc w:val="both"/>
        <w:rPr>
          <w:rFonts w:ascii="Arial" w:eastAsia="MS Mincho" w:hAnsi="Arial" w:cs="Arial"/>
          <w:b/>
          <w:sz w:val="23"/>
          <w:szCs w:val="23"/>
          <w:lang w:val="es-ES_tradnl"/>
        </w:rPr>
      </w:pPr>
    </w:p>
    <w:p w14:paraId="6978B060" w14:textId="77777777" w:rsidR="00BA667A" w:rsidRPr="00A96C63" w:rsidRDefault="00BA667A" w:rsidP="00BA667A">
      <w:pPr>
        <w:ind w:right="-93"/>
        <w:jc w:val="both"/>
        <w:rPr>
          <w:rFonts w:ascii="Arial" w:eastAsia="MS Mincho" w:hAnsi="Arial" w:cs="Arial"/>
          <w:bCs/>
          <w:color w:val="000000"/>
          <w:sz w:val="23"/>
          <w:szCs w:val="23"/>
        </w:rPr>
      </w:pPr>
      <w:r w:rsidRPr="00A96C63">
        <w:rPr>
          <w:rFonts w:ascii="Arial" w:eastAsia="MS Mincho" w:hAnsi="Arial" w:cs="Arial"/>
          <w:b/>
          <w:color w:val="000000"/>
          <w:sz w:val="23"/>
          <w:szCs w:val="23"/>
        </w:rPr>
        <w:t xml:space="preserve">Artículo 2°. </w:t>
      </w:r>
      <w:r w:rsidRPr="00A96C63">
        <w:rPr>
          <w:rFonts w:ascii="Arial" w:eastAsia="MS Mincho" w:hAnsi="Arial" w:cs="Arial"/>
          <w:bCs/>
          <w:color w:val="000000"/>
          <w:sz w:val="23"/>
          <w:szCs w:val="23"/>
        </w:rPr>
        <w:t>Adiciónese el siguiente inciso y parágrafo al artículo 328 de la Constitución Política:</w:t>
      </w:r>
    </w:p>
    <w:p w14:paraId="561342F7" w14:textId="77777777" w:rsidR="00BA667A" w:rsidRPr="00A96C63" w:rsidRDefault="00BA667A" w:rsidP="00BA667A">
      <w:pPr>
        <w:ind w:right="-93"/>
        <w:jc w:val="both"/>
        <w:rPr>
          <w:rFonts w:ascii="Arial" w:eastAsia="MS Mincho" w:hAnsi="Arial" w:cs="Arial"/>
          <w:bCs/>
          <w:color w:val="000000"/>
          <w:sz w:val="23"/>
          <w:szCs w:val="23"/>
        </w:rPr>
      </w:pPr>
    </w:p>
    <w:p w14:paraId="3BFCF3BE" w14:textId="77777777" w:rsidR="00BA667A" w:rsidRPr="00A96C63" w:rsidRDefault="00BA667A" w:rsidP="00BA667A">
      <w:pPr>
        <w:ind w:left="708" w:right="-93"/>
        <w:jc w:val="both"/>
        <w:rPr>
          <w:rFonts w:ascii="Arial" w:eastAsia="MS Mincho" w:hAnsi="Arial" w:cs="Arial"/>
          <w:bCs/>
          <w:i/>
          <w:iCs/>
          <w:color w:val="000000"/>
          <w:sz w:val="23"/>
          <w:szCs w:val="23"/>
        </w:rPr>
      </w:pPr>
      <w:r w:rsidRPr="00A96C63">
        <w:rPr>
          <w:rFonts w:ascii="Arial" w:eastAsia="MS Mincho" w:hAnsi="Arial" w:cs="Arial"/>
          <w:bCs/>
          <w:i/>
          <w:iCs/>
          <w:color w:val="000000"/>
          <w:sz w:val="23"/>
          <w:szCs w:val="23"/>
        </w:rPr>
        <w:t xml:space="preserve">La ciudad de Medellín se organiza como Distrito Especial de Ciencia, Tecnología e Innovación. </w:t>
      </w:r>
    </w:p>
    <w:p w14:paraId="721F9D15" w14:textId="77777777" w:rsidR="00BA667A" w:rsidRPr="00A96C63" w:rsidRDefault="00BA667A" w:rsidP="00BA667A">
      <w:pPr>
        <w:ind w:right="-93"/>
        <w:jc w:val="both"/>
        <w:rPr>
          <w:rFonts w:ascii="Arial" w:eastAsia="MS Mincho" w:hAnsi="Arial" w:cs="Arial"/>
          <w:bCs/>
          <w:i/>
          <w:iCs/>
          <w:color w:val="000000"/>
          <w:sz w:val="23"/>
          <w:szCs w:val="23"/>
        </w:rPr>
      </w:pPr>
    </w:p>
    <w:p w14:paraId="41DA1F65" w14:textId="77777777" w:rsidR="00BA667A" w:rsidRPr="00886A58" w:rsidRDefault="00BA667A" w:rsidP="00BA667A">
      <w:pPr>
        <w:ind w:left="708" w:right="-93"/>
        <w:jc w:val="both"/>
        <w:rPr>
          <w:rFonts w:ascii="Arial" w:eastAsia="MS Mincho" w:hAnsi="Arial" w:cs="Arial"/>
          <w:i/>
          <w:iCs/>
          <w:color w:val="000000"/>
          <w:sz w:val="23"/>
          <w:szCs w:val="23"/>
        </w:rPr>
      </w:pPr>
      <w:r w:rsidRPr="003919F3">
        <w:rPr>
          <w:rFonts w:ascii="Arial" w:eastAsia="MS Mincho" w:hAnsi="Arial" w:cs="Arial"/>
          <w:b/>
          <w:i/>
          <w:iCs/>
          <w:color w:val="000000"/>
          <w:sz w:val="23"/>
          <w:szCs w:val="23"/>
        </w:rPr>
        <w:t xml:space="preserve">Parágrafo: </w:t>
      </w:r>
      <w:r w:rsidRPr="00886A58">
        <w:rPr>
          <w:rFonts w:ascii="Arial" w:eastAsia="MS Mincho" w:hAnsi="Arial" w:cs="Arial"/>
          <w:i/>
          <w:iCs/>
          <w:color w:val="000000"/>
          <w:sz w:val="23"/>
          <w:szCs w:val="23"/>
        </w:rPr>
        <w:t>Los municipios del Área Metropolitana del Valle de Aburrá que</w:t>
      </w:r>
      <w:r>
        <w:rPr>
          <w:rFonts w:ascii="Arial" w:eastAsia="MS Mincho" w:hAnsi="Arial" w:cs="Arial"/>
          <w:i/>
          <w:iCs/>
          <w:color w:val="000000"/>
          <w:sz w:val="23"/>
          <w:szCs w:val="23"/>
        </w:rPr>
        <w:t xml:space="preserve"> </w:t>
      </w:r>
      <w:r w:rsidRPr="00886A58">
        <w:rPr>
          <w:rFonts w:ascii="Arial" w:eastAsia="MS Mincho" w:hAnsi="Arial" w:cs="Arial"/>
          <w:i/>
          <w:iCs/>
          <w:color w:val="000000"/>
          <w:sz w:val="23"/>
          <w:szCs w:val="23"/>
        </w:rPr>
        <w:t>así lo consideren, podrán acceder a los beneficios del Distrito Especial de Ciencia Tecnología e Innovación de Medellín, de conformidad con la Ley que lo reglamente. No obstante, se garantizará la continuidad de las funciones y competencias que residen en el Área Metropolitana del Valle de Aburrá.</w:t>
      </w:r>
    </w:p>
    <w:p w14:paraId="67F34DC4" w14:textId="77777777" w:rsidR="00BA667A" w:rsidRDefault="00BA667A" w:rsidP="00BA667A">
      <w:pPr>
        <w:ind w:left="708" w:right="-93"/>
        <w:jc w:val="both"/>
        <w:rPr>
          <w:rFonts w:ascii="Arial" w:eastAsia="MS Mincho" w:hAnsi="Arial" w:cs="Arial"/>
          <w:b/>
          <w:i/>
          <w:iCs/>
          <w:color w:val="000000"/>
          <w:sz w:val="23"/>
          <w:szCs w:val="23"/>
        </w:rPr>
      </w:pPr>
    </w:p>
    <w:p w14:paraId="7BFB3D81" w14:textId="77777777" w:rsidR="00BA667A" w:rsidRDefault="00BA667A" w:rsidP="00BA667A">
      <w:pPr>
        <w:ind w:left="708" w:right="-93"/>
        <w:jc w:val="both"/>
        <w:rPr>
          <w:rFonts w:ascii="Arial" w:eastAsia="MS Mincho" w:hAnsi="Arial" w:cs="Arial"/>
          <w:b/>
          <w:i/>
          <w:iCs/>
          <w:color w:val="000000"/>
          <w:sz w:val="23"/>
          <w:szCs w:val="23"/>
        </w:rPr>
      </w:pPr>
    </w:p>
    <w:p w14:paraId="70736DE1" w14:textId="77777777" w:rsidR="00BA667A" w:rsidRPr="00A96C63" w:rsidRDefault="00BA667A" w:rsidP="00BA667A">
      <w:pPr>
        <w:ind w:right="-93"/>
        <w:jc w:val="both"/>
        <w:rPr>
          <w:rFonts w:ascii="Arial" w:eastAsia="MS Mincho" w:hAnsi="Arial" w:cs="Arial"/>
          <w:bCs/>
          <w:color w:val="000000"/>
          <w:sz w:val="23"/>
          <w:szCs w:val="23"/>
        </w:rPr>
      </w:pPr>
      <w:r w:rsidRPr="00A96C63">
        <w:rPr>
          <w:rFonts w:ascii="Arial" w:eastAsia="MS Mincho" w:hAnsi="Arial" w:cs="Arial"/>
          <w:b/>
          <w:color w:val="000000"/>
          <w:sz w:val="23"/>
          <w:szCs w:val="23"/>
        </w:rPr>
        <w:t xml:space="preserve">Artículo 3°. </w:t>
      </w:r>
      <w:r w:rsidRPr="00A96C63">
        <w:rPr>
          <w:rFonts w:ascii="Arial" w:eastAsia="MS Mincho" w:hAnsi="Arial" w:cs="Arial"/>
          <w:bCs/>
          <w:color w:val="000000"/>
          <w:sz w:val="23"/>
          <w:szCs w:val="23"/>
        </w:rPr>
        <w:t>Las normas del presente Acto Legislativo sobre régimen político, administrativo y fiscal se aplicarán a todos los Distritos Especiales.</w:t>
      </w:r>
    </w:p>
    <w:p w14:paraId="174B3FDC" w14:textId="77777777" w:rsidR="00BA667A" w:rsidRDefault="00BA667A" w:rsidP="00BA667A">
      <w:pPr>
        <w:ind w:right="-93"/>
        <w:jc w:val="both"/>
        <w:rPr>
          <w:rFonts w:ascii="Arial" w:eastAsia="MS Mincho" w:hAnsi="Arial" w:cs="Arial"/>
          <w:bCs/>
          <w:color w:val="000000"/>
          <w:sz w:val="23"/>
          <w:szCs w:val="23"/>
        </w:rPr>
      </w:pPr>
    </w:p>
    <w:p w14:paraId="3CDD9CC9" w14:textId="77777777" w:rsidR="00BA667A" w:rsidRPr="00A96C63" w:rsidRDefault="00BA667A" w:rsidP="00BA667A">
      <w:pPr>
        <w:ind w:right="-93"/>
        <w:jc w:val="both"/>
        <w:rPr>
          <w:rFonts w:ascii="Arial" w:eastAsia="MS Mincho" w:hAnsi="Arial" w:cs="Arial"/>
          <w:bCs/>
          <w:color w:val="000000"/>
          <w:sz w:val="23"/>
          <w:szCs w:val="23"/>
        </w:rPr>
      </w:pPr>
    </w:p>
    <w:p w14:paraId="1CD497E6" w14:textId="77777777" w:rsidR="00BA667A" w:rsidRPr="00A96C63" w:rsidRDefault="00BA667A" w:rsidP="00BA667A">
      <w:pPr>
        <w:ind w:right="-93"/>
        <w:jc w:val="both"/>
        <w:rPr>
          <w:rFonts w:ascii="Arial" w:eastAsia="MS Mincho" w:hAnsi="Arial" w:cs="Arial"/>
          <w:b/>
          <w:sz w:val="23"/>
          <w:szCs w:val="23"/>
          <w:lang w:val="es-ES_tradnl"/>
        </w:rPr>
      </w:pPr>
      <w:r w:rsidRPr="00A96C63">
        <w:rPr>
          <w:rFonts w:ascii="Arial" w:eastAsia="MS Mincho" w:hAnsi="Arial" w:cs="Arial"/>
          <w:b/>
          <w:color w:val="000000"/>
          <w:sz w:val="23"/>
          <w:szCs w:val="23"/>
        </w:rPr>
        <w:t xml:space="preserve">Artículo 4°. Vigencia. </w:t>
      </w:r>
      <w:r w:rsidRPr="00A96C63">
        <w:rPr>
          <w:rFonts w:ascii="Arial" w:eastAsia="MS Mincho" w:hAnsi="Arial" w:cs="Arial"/>
          <w:bCs/>
          <w:color w:val="000000"/>
          <w:sz w:val="23"/>
          <w:szCs w:val="23"/>
        </w:rPr>
        <w:t>Este Acto Legislativo rige a partir de su promulgación.</w:t>
      </w:r>
    </w:p>
    <w:p w14:paraId="6C25C3BC" w14:textId="77777777" w:rsidR="005F3E69" w:rsidRPr="00A96C63" w:rsidRDefault="005F3E69" w:rsidP="005F3E69">
      <w:pPr>
        <w:ind w:right="-93"/>
        <w:jc w:val="both"/>
        <w:rPr>
          <w:rFonts w:ascii="Arial" w:eastAsia="MS Mincho" w:hAnsi="Arial" w:cs="Arial"/>
          <w:b/>
          <w:sz w:val="23"/>
          <w:szCs w:val="23"/>
          <w:lang w:val="es-ES_tradnl"/>
        </w:rPr>
      </w:pPr>
    </w:p>
    <w:p w14:paraId="7FD2FC14" w14:textId="77777777" w:rsidR="005F3E69" w:rsidRDefault="005F3E69" w:rsidP="005F3E69">
      <w:pPr>
        <w:spacing w:before="57" w:after="57"/>
        <w:ind w:right="-93"/>
        <w:jc w:val="both"/>
        <w:textAlignment w:val="center"/>
        <w:rPr>
          <w:rFonts w:ascii="Arial" w:eastAsia="MS Mincho" w:hAnsi="Arial" w:cs="Arial"/>
          <w:color w:val="000000"/>
          <w:sz w:val="23"/>
          <w:szCs w:val="23"/>
          <w:lang w:val="es-ES_tradnl"/>
        </w:rPr>
      </w:pPr>
    </w:p>
    <w:p w14:paraId="5C1D83F9" w14:textId="77777777" w:rsidR="005F3E69" w:rsidRDefault="005F3E69" w:rsidP="005F3E69">
      <w:pPr>
        <w:spacing w:before="57" w:after="57"/>
        <w:ind w:right="-93"/>
        <w:jc w:val="both"/>
        <w:textAlignment w:val="center"/>
        <w:rPr>
          <w:rFonts w:ascii="Arial" w:eastAsia="MS Mincho" w:hAnsi="Arial" w:cs="Arial"/>
          <w:color w:val="000000"/>
          <w:sz w:val="23"/>
          <w:szCs w:val="23"/>
          <w:lang w:val="es-ES_tradnl"/>
        </w:rPr>
      </w:pPr>
    </w:p>
    <w:p w14:paraId="735CD945" w14:textId="77777777" w:rsidR="005F3E69" w:rsidRDefault="005F3E69" w:rsidP="005F3E69">
      <w:pPr>
        <w:spacing w:before="57" w:after="57"/>
        <w:ind w:right="-93"/>
        <w:jc w:val="both"/>
        <w:textAlignment w:val="center"/>
        <w:rPr>
          <w:rFonts w:ascii="Arial" w:eastAsia="MS Mincho" w:hAnsi="Arial" w:cs="Arial"/>
          <w:color w:val="000000"/>
          <w:sz w:val="23"/>
          <w:szCs w:val="23"/>
          <w:lang w:val="es-ES_tradnl"/>
        </w:rPr>
      </w:pPr>
      <w:r w:rsidRPr="00A96C63">
        <w:rPr>
          <w:rFonts w:ascii="Arial" w:eastAsia="MS Mincho" w:hAnsi="Arial" w:cs="Arial"/>
          <w:color w:val="000000"/>
          <w:sz w:val="23"/>
          <w:szCs w:val="23"/>
          <w:lang w:val="es-ES_tradnl"/>
        </w:rPr>
        <w:t>Cordialmente,</w:t>
      </w:r>
    </w:p>
    <w:p w14:paraId="4C0828E6" w14:textId="7E5EFEF9" w:rsidR="005F3E69" w:rsidRDefault="005F3E69" w:rsidP="005F3E69">
      <w:pPr>
        <w:spacing w:before="57" w:after="57"/>
        <w:ind w:right="-93"/>
        <w:jc w:val="both"/>
        <w:textAlignment w:val="center"/>
        <w:rPr>
          <w:rFonts w:ascii="Arial" w:eastAsia="MS Mincho" w:hAnsi="Arial" w:cs="Arial"/>
          <w:color w:val="000000"/>
          <w:sz w:val="23"/>
          <w:szCs w:val="23"/>
          <w:lang w:val="es-ES_tradnl"/>
        </w:rPr>
      </w:pPr>
    </w:p>
    <w:p w14:paraId="7015CAB5" w14:textId="6E046734" w:rsidR="005F3E69" w:rsidRDefault="005F3E69" w:rsidP="005F3E69">
      <w:pPr>
        <w:spacing w:before="57" w:after="57"/>
        <w:ind w:right="-93"/>
        <w:jc w:val="both"/>
        <w:textAlignment w:val="center"/>
        <w:rPr>
          <w:rFonts w:ascii="Arial" w:eastAsia="MS Mincho" w:hAnsi="Arial" w:cs="Arial"/>
          <w:color w:val="000000"/>
          <w:sz w:val="23"/>
          <w:szCs w:val="23"/>
          <w:lang w:val="es-ES_tradnl"/>
        </w:rPr>
      </w:pPr>
    </w:p>
    <w:p w14:paraId="0F0E62B7" w14:textId="098271EC" w:rsidR="005F3E69" w:rsidRPr="00A96C63" w:rsidRDefault="005F3E69" w:rsidP="005F3E69">
      <w:pPr>
        <w:spacing w:before="57" w:after="57"/>
        <w:ind w:right="-93"/>
        <w:jc w:val="both"/>
        <w:textAlignment w:val="center"/>
        <w:rPr>
          <w:rFonts w:ascii="Arial" w:eastAsia="MS Mincho" w:hAnsi="Arial" w:cs="Arial"/>
          <w:color w:val="000000"/>
          <w:sz w:val="23"/>
          <w:szCs w:val="23"/>
          <w:lang w:val="es-ES_tradnl"/>
        </w:rPr>
      </w:pPr>
      <w:r>
        <w:rPr>
          <w:noProof/>
        </w:rPr>
        <w:drawing>
          <wp:anchor distT="0" distB="0" distL="114300" distR="114300" simplePos="0" relativeHeight="251662336" behindDoc="1" locked="0" layoutInCell="1" allowOverlap="1" wp14:anchorId="253E5E7A" wp14:editId="64BB40F7">
            <wp:simplePos x="0" y="0"/>
            <wp:positionH relativeFrom="column">
              <wp:posOffset>447675</wp:posOffset>
            </wp:positionH>
            <wp:positionV relativeFrom="paragraph">
              <wp:posOffset>7623175</wp:posOffset>
            </wp:positionV>
            <wp:extent cx="4235450" cy="983615"/>
            <wp:effectExtent l="0" t="0" r="0" b="0"/>
            <wp:wrapNone/>
            <wp:docPr id="21"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35450" cy="983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7EB82AFA" wp14:editId="7A55C48F">
            <wp:simplePos x="0" y="0"/>
            <wp:positionH relativeFrom="column">
              <wp:posOffset>447675</wp:posOffset>
            </wp:positionH>
            <wp:positionV relativeFrom="paragraph">
              <wp:posOffset>7623175</wp:posOffset>
            </wp:positionV>
            <wp:extent cx="4235450" cy="983615"/>
            <wp:effectExtent l="0" t="0" r="0" b="0"/>
            <wp:wrapNone/>
            <wp:docPr id="20"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35450" cy="983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47629903" wp14:editId="2C94D3B2">
            <wp:simplePos x="0" y="0"/>
            <wp:positionH relativeFrom="column">
              <wp:posOffset>447675</wp:posOffset>
            </wp:positionH>
            <wp:positionV relativeFrom="paragraph">
              <wp:posOffset>7623175</wp:posOffset>
            </wp:positionV>
            <wp:extent cx="4235450" cy="983615"/>
            <wp:effectExtent l="0" t="0" r="0" b="0"/>
            <wp:wrapNone/>
            <wp:docPr id="19"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35450" cy="983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EDBBC1" w14:textId="2800DDEA" w:rsidR="005F3E69" w:rsidRPr="00A96C63" w:rsidRDefault="005F3E69" w:rsidP="005F3E69">
      <w:pPr>
        <w:ind w:right="-93"/>
        <w:jc w:val="both"/>
        <w:rPr>
          <w:rFonts w:ascii="Arial" w:eastAsia="MS Mincho" w:hAnsi="Arial" w:cs="Arial"/>
          <w:b/>
          <w:sz w:val="23"/>
          <w:szCs w:val="23"/>
          <w:lang w:val="es-ES_tradnl"/>
        </w:rPr>
      </w:pPr>
    </w:p>
    <w:p w14:paraId="7C48BA92" w14:textId="41D65B20" w:rsidR="005F3E69" w:rsidRDefault="005F3E69" w:rsidP="005F3E69">
      <w:pPr>
        <w:ind w:right="-93"/>
        <w:jc w:val="both"/>
        <w:rPr>
          <w:rFonts w:ascii="Arial" w:eastAsia="MS Mincho" w:hAnsi="Arial" w:cs="Arial"/>
          <w:b/>
          <w:sz w:val="23"/>
          <w:szCs w:val="23"/>
          <w:lang w:val="es-ES_tradnl"/>
        </w:rPr>
      </w:pPr>
    </w:p>
    <w:p w14:paraId="0D2A5C9E" w14:textId="77777777" w:rsidR="005F3E69" w:rsidRPr="00A96C63" w:rsidRDefault="005F3E69" w:rsidP="005F3E69">
      <w:pPr>
        <w:ind w:right="-93"/>
        <w:jc w:val="both"/>
        <w:rPr>
          <w:rFonts w:ascii="Arial" w:eastAsia="MS Mincho" w:hAnsi="Arial" w:cs="Arial"/>
          <w:b/>
          <w:sz w:val="23"/>
          <w:szCs w:val="23"/>
          <w:lang w:val="es-ES_tradnl"/>
        </w:rPr>
      </w:pPr>
      <w:r w:rsidRPr="00A96C63">
        <w:rPr>
          <w:rFonts w:ascii="Arial" w:eastAsia="MS Mincho" w:hAnsi="Arial" w:cs="Arial"/>
          <w:b/>
          <w:sz w:val="23"/>
          <w:szCs w:val="23"/>
          <w:lang w:val="es-ES_tradnl"/>
        </w:rPr>
        <w:t>MARGARITA MARÍA RESTREPO</w:t>
      </w:r>
    </w:p>
    <w:p w14:paraId="2D2FCA54" w14:textId="77777777" w:rsidR="005F3E69" w:rsidRDefault="005F3E69" w:rsidP="005F3E69">
      <w:pPr>
        <w:ind w:right="-93"/>
        <w:jc w:val="both"/>
        <w:rPr>
          <w:rFonts w:ascii="Arial" w:eastAsia="MS Mincho" w:hAnsi="Arial" w:cs="Arial"/>
          <w:b/>
          <w:sz w:val="22"/>
          <w:szCs w:val="22"/>
          <w:lang w:val="es-ES_tradnl"/>
        </w:rPr>
      </w:pPr>
      <w:r w:rsidRPr="00A96C63">
        <w:rPr>
          <w:rFonts w:ascii="Arial" w:eastAsia="MS Mincho" w:hAnsi="Arial" w:cs="Arial"/>
          <w:b/>
          <w:sz w:val="23"/>
          <w:szCs w:val="23"/>
          <w:lang w:val="es-ES_tradnl"/>
        </w:rPr>
        <w:t>Representante a la Cámara.</w:t>
      </w:r>
    </w:p>
    <w:p w14:paraId="7C1342C1" w14:textId="77777777" w:rsidR="005F3E69" w:rsidRPr="005F3E69" w:rsidRDefault="005F3E69">
      <w:pPr>
        <w:rPr>
          <w:lang w:val="es-ES_tradnl"/>
        </w:rPr>
      </w:pPr>
    </w:p>
    <w:sectPr w:rsidR="005F3E69" w:rsidRPr="005F3E69" w:rsidSect="005F3E69">
      <w:headerReference w:type="default" r:id="rId27"/>
      <w:footerReference w:type="even" r:id="rId28"/>
      <w:footerReference w:type="default" r:id="rId29"/>
      <w:pgSz w:w="12240" w:h="15840" w:code="1"/>
      <w:pgMar w:top="1417" w:right="1701" w:bottom="1417" w:left="1701" w:header="567" w:footer="680" w:gutter="0"/>
      <w:pgNumType w:start="1"/>
      <w:cols w:space="4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F6D77E" w14:textId="77777777" w:rsidR="00295751" w:rsidRDefault="00295751" w:rsidP="005F3E69">
      <w:r>
        <w:separator/>
      </w:r>
    </w:p>
  </w:endnote>
  <w:endnote w:type="continuationSeparator" w:id="0">
    <w:p w14:paraId="50841BE1" w14:textId="77777777" w:rsidR="00295751" w:rsidRDefault="00295751" w:rsidP="005F3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w Cen MT">
    <w:panose1 w:val="020B0602020104020603"/>
    <w:charset w:val="4D"/>
    <w:family w:val="swiss"/>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Times">
    <w:altName w:val="﷽﷽﷽﷽﷽﷽胪нϠ묖羯"/>
    <w:panose1 w:val="00000500000000020000"/>
    <w:charset w:val="00"/>
    <w:family w:val="auto"/>
    <w:pitch w:val="variable"/>
    <w:sig w:usb0="E00002FF" w:usb1="5000205A"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7ABE6" w14:textId="77777777" w:rsidR="003657E0" w:rsidRDefault="003B45C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w:t>
    </w:r>
    <w:r>
      <w:rPr>
        <w:rStyle w:val="Nmerodepgina"/>
      </w:rPr>
      <w:fldChar w:fldCharType="end"/>
    </w:r>
  </w:p>
  <w:p w14:paraId="3AFA3E31" w14:textId="77777777" w:rsidR="003657E0" w:rsidRDefault="00295751">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33A6E" w14:textId="77777777" w:rsidR="003657E0" w:rsidRPr="002138BB" w:rsidRDefault="003B45CA" w:rsidP="00E735B3">
    <w:pPr>
      <w:pStyle w:val="Piedepgina"/>
      <w:jc w:val="center"/>
      <w:rPr>
        <w:rFonts w:ascii="Century Gothic" w:hAnsi="Century Gothic"/>
        <w:color w:val="7F7F7F"/>
        <w:sz w:val="18"/>
      </w:rPr>
    </w:pPr>
    <w:proofErr w:type="spellStart"/>
    <w:r w:rsidRPr="002138BB">
      <w:rPr>
        <w:rFonts w:ascii="Century Gothic" w:hAnsi="Century Gothic"/>
        <w:color w:val="7F7F7F"/>
        <w:sz w:val="18"/>
      </w:rPr>
      <w:t>H</w:t>
    </w:r>
    <w:r>
      <w:rPr>
        <w:rFonts w:ascii="Century Gothic" w:hAnsi="Century Gothic"/>
        <w:color w:val="7F7F7F"/>
        <w:sz w:val="18"/>
      </w:rPr>
      <w:t>.R</w:t>
    </w:r>
    <w:proofErr w:type="spellEnd"/>
    <w:r w:rsidRPr="002138BB">
      <w:rPr>
        <w:rFonts w:ascii="Century Gothic" w:hAnsi="Century Gothic"/>
        <w:color w:val="7F7F7F"/>
        <w:sz w:val="18"/>
      </w:rPr>
      <w:t xml:space="preserve">.  </w:t>
    </w:r>
    <w:r>
      <w:rPr>
        <w:rFonts w:ascii="Century Gothic" w:hAnsi="Century Gothic"/>
        <w:color w:val="7F7F7F"/>
        <w:sz w:val="18"/>
      </w:rPr>
      <w:t>Margarita María Restrepo Arango</w:t>
    </w:r>
    <w:r w:rsidRPr="002138BB">
      <w:rPr>
        <w:rFonts w:ascii="Century Gothic" w:hAnsi="Century Gothic"/>
        <w:color w:val="7F7F7F"/>
        <w:sz w:val="18"/>
      </w:rPr>
      <w:t>.</w:t>
    </w:r>
  </w:p>
  <w:p w14:paraId="62656DB8" w14:textId="77777777" w:rsidR="003657E0" w:rsidRPr="002138BB" w:rsidRDefault="003B45CA" w:rsidP="00E735B3">
    <w:pPr>
      <w:pStyle w:val="Piedepgina"/>
      <w:jc w:val="center"/>
      <w:rPr>
        <w:rFonts w:ascii="Century Gothic" w:hAnsi="Century Gothic"/>
        <w:color w:val="7F7F7F"/>
        <w:sz w:val="18"/>
      </w:rPr>
    </w:pPr>
    <w:r w:rsidRPr="002138BB">
      <w:rPr>
        <w:rFonts w:ascii="Century Gothic" w:hAnsi="Century Gothic"/>
        <w:color w:val="7F7F7F"/>
        <w:sz w:val="18"/>
      </w:rPr>
      <w:t xml:space="preserve">Edificio Nuevo del Congreso Oficina </w:t>
    </w:r>
    <w:r w:rsidRPr="0045635A">
      <w:rPr>
        <w:rFonts w:ascii="Century Gothic" w:hAnsi="Century Gothic"/>
        <w:color w:val="7F7F7F"/>
        <w:sz w:val="18"/>
      </w:rPr>
      <w:t xml:space="preserve">304 - 305 - 324 </w:t>
    </w:r>
  </w:p>
  <w:p w14:paraId="682F0AED" w14:textId="77777777" w:rsidR="003657E0" w:rsidRPr="00E735B3" w:rsidRDefault="00295751" w:rsidP="00FC727A">
    <w:pPr>
      <w:pStyle w:val="Piedepgina"/>
      <w:jc w:val="cen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17294B" w14:textId="77777777" w:rsidR="00295751" w:rsidRDefault="00295751" w:rsidP="005F3E69">
      <w:r>
        <w:separator/>
      </w:r>
    </w:p>
  </w:footnote>
  <w:footnote w:type="continuationSeparator" w:id="0">
    <w:p w14:paraId="38C378CB" w14:textId="77777777" w:rsidR="00295751" w:rsidRDefault="00295751" w:rsidP="005F3E69">
      <w:r>
        <w:continuationSeparator/>
      </w:r>
    </w:p>
  </w:footnote>
  <w:footnote w:id="1">
    <w:p w14:paraId="648A11B4" w14:textId="77777777" w:rsidR="005F3E69" w:rsidRDefault="005F3E69" w:rsidP="005F3E69">
      <w:pPr>
        <w:pStyle w:val="Textonotapie"/>
      </w:pPr>
      <w:r>
        <w:rPr>
          <w:rStyle w:val="Refdenotaalpie"/>
        </w:rPr>
        <w:footnoteRef/>
      </w:r>
      <w:r>
        <w:t xml:space="preserve"> Consejo de Estado, Sala de lo Contencioso Administrativo, sentencia de 10 de noviembre de 2009, radicación número: PI. 01180-00 (C. P. Martha Teresa Briceño de Valencia).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60F84" w14:textId="77777777" w:rsidR="003657E0" w:rsidRPr="00C92A24" w:rsidRDefault="00295751" w:rsidP="00C92A24">
    <w:pPr>
      <w:jc w:val="right"/>
      <w:rPr>
        <w:sz w:val="15"/>
      </w:rPr>
    </w:pPr>
    <w:r>
      <w:rPr>
        <w:noProof/>
      </w:rPr>
      <w:pict w14:anchorId="2D4AEE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alt="" style="width:227pt;height:66pt;visibility:visible;mso-wrap-style:square;mso-width-percent:0;mso-height-percent:0;mso-width-percent:0;mso-height-percent:0">
          <v:imagedata r:id="rId1" o:title=""/>
          <o:lock v:ext="edit" rotation="t" cropping="t" verticies="t"/>
        </v:shape>
      </w:pict>
    </w:r>
    <w:r w:rsidR="003B45CA">
      <w:rPr>
        <w:noProof/>
        <w:lang w:eastAsia="es-CO"/>
      </w:rPr>
      <w:tab/>
    </w:r>
    <w:r w:rsidR="003B45CA">
      <w:rPr>
        <w:noProof/>
        <w:lang w:eastAsia="es-CO"/>
      </w:rPr>
      <w:tab/>
    </w:r>
    <w:r w:rsidR="003B45CA">
      <w:rPr>
        <w:noProof/>
        <w:lang w:eastAsia="es-CO"/>
      </w:rPr>
      <w:tab/>
    </w:r>
    <w:r w:rsidR="003B45CA">
      <w:rPr>
        <w:noProof/>
        <w:lang w:eastAsia="es-CO"/>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F3183"/>
    <w:multiLevelType w:val="hybridMultilevel"/>
    <w:tmpl w:val="72AA83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8A2F86"/>
    <w:multiLevelType w:val="hybridMultilevel"/>
    <w:tmpl w:val="E44486F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62558F6"/>
    <w:multiLevelType w:val="hybridMultilevel"/>
    <w:tmpl w:val="5750ED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6CE38EE"/>
    <w:multiLevelType w:val="hybridMultilevel"/>
    <w:tmpl w:val="9342C314"/>
    <w:lvl w:ilvl="0" w:tplc="24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4" w15:restartNumberingAfterBreak="0">
    <w:nsid w:val="0D2C0BCD"/>
    <w:multiLevelType w:val="hybridMultilevel"/>
    <w:tmpl w:val="B13CF72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0CA5764"/>
    <w:multiLevelType w:val="hybridMultilevel"/>
    <w:tmpl w:val="4FFE3F7C"/>
    <w:lvl w:ilvl="0" w:tplc="D83E498E">
      <w:numFmt w:val="bullet"/>
      <w:lvlText w:val=""/>
      <w:lvlJc w:val="left"/>
      <w:pPr>
        <w:ind w:left="720" w:hanging="360"/>
      </w:pPr>
      <w:rPr>
        <w:rFonts w:ascii="Arial" w:eastAsia="MS Mincho"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7624490"/>
    <w:multiLevelType w:val="hybridMultilevel"/>
    <w:tmpl w:val="7F88161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8077975"/>
    <w:multiLevelType w:val="hybridMultilevel"/>
    <w:tmpl w:val="9F727FDE"/>
    <w:lvl w:ilvl="0" w:tplc="0C0A000F">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8" w15:restartNumberingAfterBreak="0">
    <w:nsid w:val="1B5F379A"/>
    <w:multiLevelType w:val="hybridMultilevel"/>
    <w:tmpl w:val="C27CB49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07276B9"/>
    <w:multiLevelType w:val="hybridMultilevel"/>
    <w:tmpl w:val="C3FE65A2"/>
    <w:lvl w:ilvl="0" w:tplc="BDAC1AB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0BF6523"/>
    <w:multiLevelType w:val="hybridMultilevel"/>
    <w:tmpl w:val="E7CAE24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0CA19B8"/>
    <w:multiLevelType w:val="hybridMultilevel"/>
    <w:tmpl w:val="6F28F480"/>
    <w:lvl w:ilvl="0" w:tplc="2382B1E6">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7092C84"/>
    <w:multiLevelType w:val="hybridMultilevel"/>
    <w:tmpl w:val="E7CAE24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26E764F"/>
    <w:multiLevelType w:val="hybridMultilevel"/>
    <w:tmpl w:val="02803422"/>
    <w:lvl w:ilvl="0" w:tplc="FA2051A6">
      <w:start w:val="1"/>
      <w:numFmt w:val="bullet"/>
      <w:lvlText w:val=""/>
      <w:lvlJc w:val="left"/>
      <w:pPr>
        <w:ind w:left="578" w:hanging="360"/>
      </w:pPr>
      <w:rPr>
        <w:rFonts w:ascii="Symbol" w:hAnsi="Symbol" w:hint="default"/>
      </w:rPr>
    </w:lvl>
    <w:lvl w:ilvl="1" w:tplc="240A0003" w:tentative="1">
      <w:start w:val="1"/>
      <w:numFmt w:val="bullet"/>
      <w:lvlText w:val="o"/>
      <w:lvlJc w:val="left"/>
      <w:pPr>
        <w:ind w:left="1298" w:hanging="360"/>
      </w:pPr>
      <w:rPr>
        <w:rFonts w:ascii="Courier New" w:hAnsi="Courier New" w:cs="Courier New" w:hint="default"/>
      </w:rPr>
    </w:lvl>
    <w:lvl w:ilvl="2" w:tplc="240A0005" w:tentative="1">
      <w:start w:val="1"/>
      <w:numFmt w:val="bullet"/>
      <w:lvlText w:val=""/>
      <w:lvlJc w:val="left"/>
      <w:pPr>
        <w:ind w:left="2018" w:hanging="360"/>
      </w:pPr>
      <w:rPr>
        <w:rFonts w:ascii="Wingdings" w:hAnsi="Wingdings" w:hint="default"/>
      </w:rPr>
    </w:lvl>
    <w:lvl w:ilvl="3" w:tplc="240A0001" w:tentative="1">
      <w:start w:val="1"/>
      <w:numFmt w:val="bullet"/>
      <w:lvlText w:val=""/>
      <w:lvlJc w:val="left"/>
      <w:pPr>
        <w:ind w:left="2738" w:hanging="360"/>
      </w:pPr>
      <w:rPr>
        <w:rFonts w:ascii="Symbol" w:hAnsi="Symbol" w:hint="default"/>
      </w:rPr>
    </w:lvl>
    <w:lvl w:ilvl="4" w:tplc="240A0003" w:tentative="1">
      <w:start w:val="1"/>
      <w:numFmt w:val="bullet"/>
      <w:lvlText w:val="o"/>
      <w:lvlJc w:val="left"/>
      <w:pPr>
        <w:ind w:left="3458" w:hanging="360"/>
      </w:pPr>
      <w:rPr>
        <w:rFonts w:ascii="Courier New" w:hAnsi="Courier New" w:cs="Courier New" w:hint="default"/>
      </w:rPr>
    </w:lvl>
    <w:lvl w:ilvl="5" w:tplc="240A0005" w:tentative="1">
      <w:start w:val="1"/>
      <w:numFmt w:val="bullet"/>
      <w:lvlText w:val=""/>
      <w:lvlJc w:val="left"/>
      <w:pPr>
        <w:ind w:left="4178" w:hanging="360"/>
      </w:pPr>
      <w:rPr>
        <w:rFonts w:ascii="Wingdings" w:hAnsi="Wingdings" w:hint="default"/>
      </w:rPr>
    </w:lvl>
    <w:lvl w:ilvl="6" w:tplc="240A0001" w:tentative="1">
      <w:start w:val="1"/>
      <w:numFmt w:val="bullet"/>
      <w:lvlText w:val=""/>
      <w:lvlJc w:val="left"/>
      <w:pPr>
        <w:ind w:left="4898" w:hanging="360"/>
      </w:pPr>
      <w:rPr>
        <w:rFonts w:ascii="Symbol" w:hAnsi="Symbol" w:hint="default"/>
      </w:rPr>
    </w:lvl>
    <w:lvl w:ilvl="7" w:tplc="240A0003" w:tentative="1">
      <w:start w:val="1"/>
      <w:numFmt w:val="bullet"/>
      <w:lvlText w:val="o"/>
      <w:lvlJc w:val="left"/>
      <w:pPr>
        <w:ind w:left="5618" w:hanging="360"/>
      </w:pPr>
      <w:rPr>
        <w:rFonts w:ascii="Courier New" w:hAnsi="Courier New" w:cs="Courier New" w:hint="default"/>
      </w:rPr>
    </w:lvl>
    <w:lvl w:ilvl="8" w:tplc="240A0005" w:tentative="1">
      <w:start w:val="1"/>
      <w:numFmt w:val="bullet"/>
      <w:lvlText w:val=""/>
      <w:lvlJc w:val="left"/>
      <w:pPr>
        <w:ind w:left="6338" w:hanging="360"/>
      </w:pPr>
      <w:rPr>
        <w:rFonts w:ascii="Wingdings" w:hAnsi="Wingdings" w:hint="default"/>
      </w:rPr>
    </w:lvl>
  </w:abstractNum>
  <w:abstractNum w:abstractNumId="14" w15:restartNumberingAfterBreak="0">
    <w:nsid w:val="377533E9"/>
    <w:multiLevelType w:val="hybridMultilevel"/>
    <w:tmpl w:val="1D76AAFA"/>
    <w:lvl w:ilvl="0" w:tplc="B4D85F1C">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AF75ACB"/>
    <w:multiLevelType w:val="hybridMultilevel"/>
    <w:tmpl w:val="E7CAE24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BC64AE7"/>
    <w:multiLevelType w:val="hybridMultilevel"/>
    <w:tmpl w:val="C3FE65A2"/>
    <w:lvl w:ilvl="0" w:tplc="BDAC1AB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CAD7316"/>
    <w:multiLevelType w:val="hybridMultilevel"/>
    <w:tmpl w:val="6CC641EA"/>
    <w:lvl w:ilvl="0" w:tplc="240A0019">
      <w:start w:val="1"/>
      <w:numFmt w:val="lowerLetter"/>
      <w:lvlText w:val="%1."/>
      <w:lvlJc w:val="left"/>
      <w:pPr>
        <w:ind w:left="720" w:hanging="360"/>
      </w:pPr>
      <w:rPr>
        <w:rFonts w:eastAsia="Times New Roman"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F4A342D"/>
    <w:multiLevelType w:val="hybridMultilevel"/>
    <w:tmpl w:val="AAD64190"/>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3F920D30"/>
    <w:multiLevelType w:val="hybridMultilevel"/>
    <w:tmpl w:val="EFD2D468"/>
    <w:lvl w:ilvl="0" w:tplc="6FA8EF38">
      <w:start w:val="1"/>
      <w:numFmt w:val="decimal"/>
      <w:lvlText w:val="%1."/>
      <w:lvlJc w:val="left"/>
      <w:pPr>
        <w:ind w:left="218" w:hanging="360"/>
      </w:pPr>
      <w:rPr>
        <w:rFonts w:hint="default"/>
      </w:rPr>
    </w:lvl>
    <w:lvl w:ilvl="1" w:tplc="240A0019" w:tentative="1">
      <w:start w:val="1"/>
      <w:numFmt w:val="lowerLetter"/>
      <w:lvlText w:val="%2."/>
      <w:lvlJc w:val="left"/>
      <w:pPr>
        <w:ind w:left="938" w:hanging="360"/>
      </w:pPr>
    </w:lvl>
    <w:lvl w:ilvl="2" w:tplc="240A001B" w:tentative="1">
      <w:start w:val="1"/>
      <w:numFmt w:val="lowerRoman"/>
      <w:lvlText w:val="%3."/>
      <w:lvlJc w:val="right"/>
      <w:pPr>
        <w:ind w:left="1658" w:hanging="180"/>
      </w:pPr>
    </w:lvl>
    <w:lvl w:ilvl="3" w:tplc="240A000F" w:tentative="1">
      <w:start w:val="1"/>
      <w:numFmt w:val="decimal"/>
      <w:lvlText w:val="%4."/>
      <w:lvlJc w:val="left"/>
      <w:pPr>
        <w:ind w:left="2378" w:hanging="360"/>
      </w:pPr>
    </w:lvl>
    <w:lvl w:ilvl="4" w:tplc="240A0019" w:tentative="1">
      <w:start w:val="1"/>
      <w:numFmt w:val="lowerLetter"/>
      <w:lvlText w:val="%5."/>
      <w:lvlJc w:val="left"/>
      <w:pPr>
        <w:ind w:left="3098" w:hanging="360"/>
      </w:pPr>
    </w:lvl>
    <w:lvl w:ilvl="5" w:tplc="240A001B" w:tentative="1">
      <w:start w:val="1"/>
      <w:numFmt w:val="lowerRoman"/>
      <w:lvlText w:val="%6."/>
      <w:lvlJc w:val="right"/>
      <w:pPr>
        <w:ind w:left="3818" w:hanging="180"/>
      </w:pPr>
    </w:lvl>
    <w:lvl w:ilvl="6" w:tplc="240A000F" w:tentative="1">
      <w:start w:val="1"/>
      <w:numFmt w:val="decimal"/>
      <w:lvlText w:val="%7."/>
      <w:lvlJc w:val="left"/>
      <w:pPr>
        <w:ind w:left="4538" w:hanging="360"/>
      </w:pPr>
    </w:lvl>
    <w:lvl w:ilvl="7" w:tplc="240A0019" w:tentative="1">
      <w:start w:val="1"/>
      <w:numFmt w:val="lowerLetter"/>
      <w:lvlText w:val="%8."/>
      <w:lvlJc w:val="left"/>
      <w:pPr>
        <w:ind w:left="5258" w:hanging="360"/>
      </w:pPr>
    </w:lvl>
    <w:lvl w:ilvl="8" w:tplc="240A001B" w:tentative="1">
      <w:start w:val="1"/>
      <w:numFmt w:val="lowerRoman"/>
      <w:lvlText w:val="%9."/>
      <w:lvlJc w:val="right"/>
      <w:pPr>
        <w:ind w:left="5978" w:hanging="180"/>
      </w:pPr>
    </w:lvl>
  </w:abstractNum>
  <w:abstractNum w:abstractNumId="20" w15:restartNumberingAfterBreak="0">
    <w:nsid w:val="41965620"/>
    <w:multiLevelType w:val="hybridMultilevel"/>
    <w:tmpl w:val="BEA0725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A9C7F0A"/>
    <w:multiLevelType w:val="hybridMultilevel"/>
    <w:tmpl w:val="D5E8E662"/>
    <w:lvl w:ilvl="0" w:tplc="24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2" w15:restartNumberingAfterBreak="0">
    <w:nsid w:val="50910A61"/>
    <w:multiLevelType w:val="hybridMultilevel"/>
    <w:tmpl w:val="E7CAE24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6E83E7F"/>
    <w:multiLevelType w:val="hybridMultilevel"/>
    <w:tmpl w:val="7D0807F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7C319DD"/>
    <w:multiLevelType w:val="hybridMultilevel"/>
    <w:tmpl w:val="19484F9E"/>
    <w:lvl w:ilvl="0" w:tplc="33E682F2">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7DE2FDD"/>
    <w:multiLevelType w:val="hybridMultilevel"/>
    <w:tmpl w:val="C63452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C684722"/>
    <w:multiLevelType w:val="hybridMultilevel"/>
    <w:tmpl w:val="40BE2B0E"/>
    <w:lvl w:ilvl="0" w:tplc="240A0019">
      <w:start w:val="1"/>
      <w:numFmt w:val="lowerLetter"/>
      <w:lvlText w:val="%1."/>
      <w:lvlJc w:val="left"/>
      <w:pPr>
        <w:ind w:left="102" w:hanging="245"/>
      </w:pPr>
      <w:rPr>
        <w:b/>
        <w:bCs/>
        <w:w w:val="100"/>
        <w:sz w:val="24"/>
        <w:szCs w:val="24"/>
        <w:lang w:val="es-ES" w:eastAsia="es-ES" w:bidi="es-ES"/>
      </w:rPr>
    </w:lvl>
    <w:lvl w:ilvl="1" w:tplc="314EE136">
      <w:start w:val="1"/>
      <w:numFmt w:val="lowerLetter"/>
      <w:lvlText w:val="%2)"/>
      <w:lvlJc w:val="left"/>
      <w:pPr>
        <w:ind w:left="822" w:hanging="360"/>
      </w:pPr>
      <w:rPr>
        <w:rFonts w:ascii="Calibri" w:eastAsia="Calibri" w:hAnsi="Calibri" w:cs="Calibri" w:hint="default"/>
        <w:spacing w:val="-3"/>
        <w:w w:val="100"/>
        <w:sz w:val="24"/>
        <w:szCs w:val="24"/>
        <w:lang w:val="es-ES" w:eastAsia="es-ES" w:bidi="es-ES"/>
      </w:rPr>
    </w:lvl>
    <w:lvl w:ilvl="2" w:tplc="662ABB66">
      <w:numFmt w:val="bullet"/>
      <w:lvlText w:val="•"/>
      <w:lvlJc w:val="left"/>
      <w:pPr>
        <w:ind w:left="1744" w:hanging="360"/>
      </w:pPr>
      <w:rPr>
        <w:lang w:val="es-ES" w:eastAsia="es-ES" w:bidi="es-ES"/>
      </w:rPr>
    </w:lvl>
    <w:lvl w:ilvl="3" w:tplc="E8AE1180">
      <w:numFmt w:val="bullet"/>
      <w:lvlText w:val="•"/>
      <w:lvlJc w:val="left"/>
      <w:pPr>
        <w:ind w:left="2668" w:hanging="360"/>
      </w:pPr>
      <w:rPr>
        <w:lang w:val="es-ES" w:eastAsia="es-ES" w:bidi="es-ES"/>
      </w:rPr>
    </w:lvl>
    <w:lvl w:ilvl="4" w:tplc="D07A6052">
      <w:numFmt w:val="bullet"/>
      <w:lvlText w:val="•"/>
      <w:lvlJc w:val="left"/>
      <w:pPr>
        <w:ind w:left="3593" w:hanging="360"/>
      </w:pPr>
      <w:rPr>
        <w:lang w:val="es-ES" w:eastAsia="es-ES" w:bidi="es-ES"/>
      </w:rPr>
    </w:lvl>
    <w:lvl w:ilvl="5" w:tplc="833064F2">
      <w:numFmt w:val="bullet"/>
      <w:lvlText w:val="•"/>
      <w:lvlJc w:val="left"/>
      <w:pPr>
        <w:ind w:left="4517" w:hanging="360"/>
      </w:pPr>
      <w:rPr>
        <w:lang w:val="es-ES" w:eastAsia="es-ES" w:bidi="es-ES"/>
      </w:rPr>
    </w:lvl>
    <w:lvl w:ilvl="6" w:tplc="F550949C">
      <w:numFmt w:val="bullet"/>
      <w:lvlText w:val="•"/>
      <w:lvlJc w:val="left"/>
      <w:pPr>
        <w:ind w:left="5442" w:hanging="360"/>
      </w:pPr>
      <w:rPr>
        <w:lang w:val="es-ES" w:eastAsia="es-ES" w:bidi="es-ES"/>
      </w:rPr>
    </w:lvl>
    <w:lvl w:ilvl="7" w:tplc="8F760924">
      <w:numFmt w:val="bullet"/>
      <w:lvlText w:val="•"/>
      <w:lvlJc w:val="left"/>
      <w:pPr>
        <w:ind w:left="6366" w:hanging="360"/>
      </w:pPr>
      <w:rPr>
        <w:lang w:val="es-ES" w:eastAsia="es-ES" w:bidi="es-ES"/>
      </w:rPr>
    </w:lvl>
    <w:lvl w:ilvl="8" w:tplc="24C87E9A">
      <w:numFmt w:val="bullet"/>
      <w:lvlText w:val="•"/>
      <w:lvlJc w:val="left"/>
      <w:pPr>
        <w:ind w:left="7291" w:hanging="360"/>
      </w:pPr>
      <w:rPr>
        <w:lang w:val="es-ES" w:eastAsia="es-ES" w:bidi="es-ES"/>
      </w:rPr>
    </w:lvl>
  </w:abstractNum>
  <w:abstractNum w:abstractNumId="27" w15:restartNumberingAfterBreak="0">
    <w:nsid w:val="5D486ADF"/>
    <w:multiLevelType w:val="hybridMultilevel"/>
    <w:tmpl w:val="AAD64190"/>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61246BE6"/>
    <w:multiLevelType w:val="hybridMultilevel"/>
    <w:tmpl w:val="29E0BA6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9" w15:restartNumberingAfterBreak="0">
    <w:nsid w:val="658A1DEC"/>
    <w:multiLevelType w:val="hybridMultilevel"/>
    <w:tmpl w:val="4D7E62DC"/>
    <w:lvl w:ilvl="0" w:tplc="29E6D144">
      <w:start w:val="1"/>
      <w:numFmt w:val="decimal"/>
      <w:lvlText w:val="%1."/>
      <w:lvlJc w:val="left"/>
      <w:pPr>
        <w:ind w:left="822" w:hanging="360"/>
      </w:pPr>
      <w:rPr>
        <w:rFonts w:ascii="Calibri" w:eastAsia="Calibri" w:hAnsi="Calibri" w:cs="Calibri" w:hint="default"/>
        <w:b/>
        <w:bCs/>
        <w:spacing w:val="-3"/>
        <w:w w:val="100"/>
        <w:sz w:val="24"/>
        <w:szCs w:val="24"/>
        <w:lang w:val="es-ES" w:eastAsia="es-ES" w:bidi="es-ES"/>
      </w:rPr>
    </w:lvl>
    <w:lvl w:ilvl="1" w:tplc="CB7AB3E2">
      <w:numFmt w:val="bullet"/>
      <w:lvlText w:val="•"/>
      <w:lvlJc w:val="left"/>
      <w:pPr>
        <w:ind w:left="1652" w:hanging="360"/>
      </w:pPr>
      <w:rPr>
        <w:lang w:val="es-ES" w:eastAsia="es-ES" w:bidi="es-ES"/>
      </w:rPr>
    </w:lvl>
    <w:lvl w:ilvl="2" w:tplc="90522CD0">
      <w:numFmt w:val="bullet"/>
      <w:lvlText w:val="•"/>
      <w:lvlJc w:val="left"/>
      <w:pPr>
        <w:ind w:left="2484" w:hanging="360"/>
      </w:pPr>
      <w:rPr>
        <w:lang w:val="es-ES" w:eastAsia="es-ES" w:bidi="es-ES"/>
      </w:rPr>
    </w:lvl>
    <w:lvl w:ilvl="3" w:tplc="70F87EAE">
      <w:numFmt w:val="bullet"/>
      <w:lvlText w:val="•"/>
      <w:lvlJc w:val="left"/>
      <w:pPr>
        <w:ind w:left="3316" w:hanging="360"/>
      </w:pPr>
      <w:rPr>
        <w:lang w:val="es-ES" w:eastAsia="es-ES" w:bidi="es-ES"/>
      </w:rPr>
    </w:lvl>
    <w:lvl w:ilvl="4" w:tplc="613EF6B2">
      <w:numFmt w:val="bullet"/>
      <w:lvlText w:val="•"/>
      <w:lvlJc w:val="left"/>
      <w:pPr>
        <w:ind w:left="4148" w:hanging="360"/>
      </w:pPr>
      <w:rPr>
        <w:lang w:val="es-ES" w:eastAsia="es-ES" w:bidi="es-ES"/>
      </w:rPr>
    </w:lvl>
    <w:lvl w:ilvl="5" w:tplc="AF5037B8">
      <w:numFmt w:val="bullet"/>
      <w:lvlText w:val="•"/>
      <w:lvlJc w:val="left"/>
      <w:pPr>
        <w:ind w:left="4980" w:hanging="360"/>
      </w:pPr>
      <w:rPr>
        <w:lang w:val="es-ES" w:eastAsia="es-ES" w:bidi="es-ES"/>
      </w:rPr>
    </w:lvl>
    <w:lvl w:ilvl="6" w:tplc="F1F03F7C">
      <w:numFmt w:val="bullet"/>
      <w:lvlText w:val="•"/>
      <w:lvlJc w:val="left"/>
      <w:pPr>
        <w:ind w:left="5812" w:hanging="360"/>
      </w:pPr>
      <w:rPr>
        <w:lang w:val="es-ES" w:eastAsia="es-ES" w:bidi="es-ES"/>
      </w:rPr>
    </w:lvl>
    <w:lvl w:ilvl="7" w:tplc="EC10A2CC">
      <w:numFmt w:val="bullet"/>
      <w:lvlText w:val="•"/>
      <w:lvlJc w:val="left"/>
      <w:pPr>
        <w:ind w:left="6644" w:hanging="360"/>
      </w:pPr>
      <w:rPr>
        <w:lang w:val="es-ES" w:eastAsia="es-ES" w:bidi="es-ES"/>
      </w:rPr>
    </w:lvl>
    <w:lvl w:ilvl="8" w:tplc="FB9C2A66">
      <w:numFmt w:val="bullet"/>
      <w:lvlText w:val="•"/>
      <w:lvlJc w:val="left"/>
      <w:pPr>
        <w:ind w:left="7476" w:hanging="360"/>
      </w:pPr>
      <w:rPr>
        <w:lang w:val="es-ES" w:eastAsia="es-ES" w:bidi="es-ES"/>
      </w:rPr>
    </w:lvl>
  </w:abstractNum>
  <w:abstractNum w:abstractNumId="30" w15:restartNumberingAfterBreak="0">
    <w:nsid w:val="676A0900"/>
    <w:multiLevelType w:val="hybridMultilevel"/>
    <w:tmpl w:val="122C881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ACE3CA0"/>
    <w:multiLevelType w:val="hybridMultilevel"/>
    <w:tmpl w:val="49103F16"/>
    <w:lvl w:ilvl="0" w:tplc="B874AEC4">
      <w:start w:val="1"/>
      <w:numFmt w:val="decimal"/>
      <w:lvlText w:val="%1."/>
      <w:lvlJc w:val="left"/>
      <w:pPr>
        <w:ind w:left="218" w:hanging="360"/>
      </w:pPr>
      <w:rPr>
        <w:rFonts w:hint="default"/>
        <w:b/>
      </w:rPr>
    </w:lvl>
    <w:lvl w:ilvl="1" w:tplc="240A0019" w:tentative="1">
      <w:start w:val="1"/>
      <w:numFmt w:val="lowerLetter"/>
      <w:lvlText w:val="%2."/>
      <w:lvlJc w:val="left"/>
      <w:pPr>
        <w:ind w:left="938" w:hanging="360"/>
      </w:pPr>
    </w:lvl>
    <w:lvl w:ilvl="2" w:tplc="240A001B" w:tentative="1">
      <w:start w:val="1"/>
      <w:numFmt w:val="lowerRoman"/>
      <w:lvlText w:val="%3."/>
      <w:lvlJc w:val="right"/>
      <w:pPr>
        <w:ind w:left="1658" w:hanging="180"/>
      </w:pPr>
    </w:lvl>
    <w:lvl w:ilvl="3" w:tplc="240A000F" w:tentative="1">
      <w:start w:val="1"/>
      <w:numFmt w:val="decimal"/>
      <w:lvlText w:val="%4."/>
      <w:lvlJc w:val="left"/>
      <w:pPr>
        <w:ind w:left="2378" w:hanging="360"/>
      </w:pPr>
    </w:lvl>
    <w:lvl w:ilvl="4" w:tplc="240A0019" w:tentative="1">
      <w:start w:val="1"/>
      <w:numFmt w:val="lowerLetter"/>
      <w:lvlText w:val="%5."/>
      <w:lvlJc w:val="left"/>
      <w:pPr>
        <w:ind w:left="3098" w:hanging="360"/>
      </w:pPr>
    </w:lvl>
    <w:lvl w:ilvl="5" w:tplc="240A001B" w:tentative="1">
      <w:start w:val="1"/>
      <w:numFmt w:val="lowerRoman"/>
      <w:lvlText w:val="%6."/>
      <w:lvlJc w:val="right"/>
      <w:pPr>
        <w:ind w:left="3818" w:hanging="180"/>
      </w:pPr>
    </w:lvl>
    <w:lvl w:ilvl="6" w:tplc="240A000F" w:tentative="1">
      <w:start w:val="1"/>
      <w:numFmt w:val="decimal"/>
      <w:lvlText w:val="%7."/>
      <w:lvlJc w:val="left"/>
      <w:pPr>
        <w:ind w:left="4538" w:hanging="360"/>
      </w:pPr>
    </w:lvl>
    <w:lvl w:ilvl="7" w:tplc="240A0019" w:tentative="1">
      <w:start w:val="1"/>
      <w:numFmt w:val="lowerLetter"/>
      <w:lvlText w:val="%8."/>
      <w:lvlJc w:val="left"/>
      <w:pPr>
        <w:ind w:left="5258" w:hanging="360"/>
      </w:pPr>
    </w:lvl>
    <w:lvl w:ilvl="8" w:tplc="240A001B" w:tentative="1">
      <w:start w:val="1"/>
      <w:numFmt w:val="lowerRoman"/>
      <w:lvlText w:val="%9."/>
      <w:lvlJc w:val="right"/>
      <w:pPr>
        <w:ind w:left="5978" w:hanging="180"/>
      </w:pPr>
    </w:lvl>
  </w:abstractNum>
  <w:abstractNum w:abstractNumId="32" w15:restartNumberingAfterBreak="0">
    <w:nsid w:val="6B805F4C"/>
    <w:multiLevelType w:val="hybridMultilevel"/>
    <w:tmpl w:val="648016CE"/>
    <w:lvl w:ilvl="0" w:tplc="2CDC7EA6">
      <w:start w:val="1"/>
      <w:numFmt w:val="decimal"/>
      <w:lvlText w:val="%1."/>
      <w:lvlJc w:val="left"/>
      <w:pPr>
        <w:ind w:left="102" w:hanging="245"/>
      </w:pPr>
      <w:rPr>
        <w:rFonts w:ascii="Calibri" w:eastAsia="Calibri" w:hAnsi="Calibri" w:cs="Calibri" w:hint="default"/>
        <w:b/>
        <w:bCs/>
        <w:w w:val="100"/>
        <w:sz w:val="24"/>
        <w:szCs w:val="24"/>
        <w:lang w:val="es-ES" w:eastAsia="es-ES" w:bidi="es-ES"/>
      </w:rPr>
    </w:lvl>
    <w:lvl w:ilvl="1" w:tplc="314EE136">
      <w:start w:val="1"/>
      <w:numFmt w:val="lowerLetter"/>
      <w:lvlText w:val="%2)"/>
      <w:lvlJc w:val="left"/>
      <w:pPr>
        <w:ind w:left="822" w:hanging="360"/>
      </w:pPr>
      <w:rPr>
        <w:rFonts w:ascii="Calibri" w:eastAsia="Calibri" w:hAnsi="Calibri" w:cs="Calibri" w:hint="default"/>
        <w:spacing w:val="-3"/>
        <w:w w:val="100"/>
        <w:sz w:val="24"/>
        <w:szCs w:val="24"/>
        <w:lang w:val="es-ES" w:eastAsia="es-ES" w:bidi="es-ES"/>
      </w:rPr>
    </w:lvl>
    <w:lvl w:ilvl="2" w:tplc="662ABB66">
      <w:numFmt w:val="bullet"/>
      <w:lvlText w:val="•"/>
      <w:lvlJc w:val="left"/>
      <w:pPr>
        <w:ind w:left="1744" w:hanging="360"/>
      </w:pPr>
      <w:rPr>
        <w:lang w:val="es-ES" w:eastAsia="es-ES" w:bidi="es-ES"/>
      </w:rPr>
    </w:lvl>
    <w:lvl w:ilvl="3" w:tplc="E8AE1180">
      <w:numFmt w:val="bullet"/>
      <w:lvlText w:val="•"/>
      <w:lvlJc w:val="left"/>
      <w:pPr>
        <w:ind w:left="2668" w:hanging="360"/>
      </w:pPr>
      <w:rPr>
        <w:lang w:val="es-ES" w:eastAsia="es-ES" w:bidi="es-ES"/>
      </w:rPr>
    </w:lvl>
    <w:lvl w:ilvl="4" w:tplc="D07A6052">
      <w:numFmt w:val="bullet"/>
      <w:lvlText w:val="•"/>
      <w:lvlJc w:val="left"/>
      <w:pPr>
        <w:ind w:left="3593" w:hanging="360"/>
      </w:pPr>
      <w:rPr>
        <w:lang w:val="es-ES" w:eastAsia="es-ES" w:bidi="es-ES"/>
      </w:rPr>
    </w:lvl>
    <w:lvl w:ilvl="5" w:tplc="833064F2">
      <w:numFmt w:val="bullet"/>
      <w:lvlText w:val="•"/>
      <w:lvlJc w:val="left"/>
      <w:pPr>
        <w:ind w:left="4517" w:hanging="360"/>
      </w:pPr>
      <w:rPr>
        <w:lang w:val="es-ES" w:eastAsia="es-ES" w:bidi="es-ES"/>
      </w:rPr>
    </w:lvl>
    <w:lvl w:ilvl="6" w:tplc="F550949C">
      <w:numFmt w:val="bullet"/>
      <w:lvlText w:val="•"/>
      <w:lvlJc w:val="left"/>
      <w:pPr>
        <w:ind w:left="5442" w:hanging="360"/>
      </w:pPr>
      <w:rPr>
        <w:lang w:val="es-ES" w:eastAsia="es-ES" w:bidi="es-ES"/>
      </w:rPr>
    </w:lvl>
    <w:lvl w:ilvl="7" w:tplc="8F760924">
      <w:numFmt w:val="bullet"/>
      <w:lvlText w:val="•"/>
      <w:lvlJc w:val="left"/>
      <w:pPr>
        <w:ind w:left="6366" w:hanging="360"/>
      </w:pPr>
      <w:rPr>
        <w:lang w:val="es-ES" w:eastAsia="es-ES" w:bidi="es-ES"/>
      </w:rPr>
    </w:lvl>
    <w:lvl w:ilvl="8" w:tplc="24C87E9A">
      <w:numFmt w:val="bullet"/>
      <w:lvlText w:val="•"/>
      <w:lvlJc w:val="left"/>
      <w:pPr>
        <w:ind w:left="7291" w:hanging="360"/>
      </w:pPr>
      <w:rPr>
        <w:lang w:val="es-ES" w:eastAsia="es-ES" w:bidi="es-ES"/>
      </w:rPr>
    </w:lvl>
  </w:abstractNum>
  <w:abstractNum w:abstractNumId="33" w15:restartNumberingAfterBreak="0">
    <w:nsid w:val="6E2F47D1"/>
    <w:multiLevelType w:val="hybridMultilevel"/>
    <w:tmpl w:val="93D4B54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E866615"/>
    <w:multiLevelType w:val="hybridMultilevel"/>
    <w:tmpl w:val="E442555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65D0D2E"/>
    <w:multiLevelType w:val="hybridMultilevel"/>
    <w:tmpl w:val="F7E0D106"/>
    <w:lvl w:ilvl="0" w:tplc="240A0001">
      <w:start w:val="1"/>
      <w:numFmt w:val="bullet"/>
      <w:lvlText w:val=""/>
      <w:lvlJc w:val="left"/>
      <w:pPr>
        <w:ind w:left="540" w:hanging="360"/>
      </w:pPr>
      <w:rPr>
        <w:rFonts w:ascii="Symbol" w:hAnsi="Symbol" w:hint="default"/>
      </w:rPr>
    </w:lvl>
    <w:lvl w:ilvl="1" w:tplc="240A0003" w:tentative="1">
      <w:start w:val="1"/>
      <w:numFmt w:val="bullet"/>
      <w:lvlText w:val="o"/>
      <w:lvlJc w:val="left"/>
      <w:pPr>
        <w:ind w:left="1260" w:hanging="360"/>
      </w:pPr>
      <w:rPr>
        <w:rFonts w:ascii="Courier New" w:hAnsi="Courier New" w:cs="Courier New" w:hint="default"/>
      </w:rPr>
    </w:lvl>
    <w:lvl w:ilvl="2" w:tplc="240A0005" w:tentative="1">
      <w:start w:val="1"/>
      <w:numFmt w:val="bullet"/>
      <w:lvlText w:val=""/>
      <w:lvlJc w:val="left"/>
      <w:pPr>
        <w:ind w:left="1980" w:hanging="360"/>
      </w:pPr>
      <w:rPr>
        <w:rFonts w:ascii="Wingdings" w:hAnsi="Wingdings" w:hint="default"/>
      </w:rPr>
    </w:lvl>
    <w:lvl w:ilvl="3" w:tplc="240A0001" w:tentative="1">
      <w:start w:val="1"/>
      <w:numFmt w:val="bullet"/>
      <w:lvlText w:val=""/>
      <w:lvlJc w:val="left"/>
      <w:pPr>
        <w:ind w:left="2700" w:hanging="360"/>
      </w:pPr>
      <w:rPr>
        <w:rFonts w:ascii="Symbol" w:hAnsi="Symbol" w:hint="default"/>
      </w:rPr>
    </w:lvl>
    <w:lvl w:ilvl="4" w:tplc="240A0003" w:tentative="1">
      <w:start w:val="1"/>
      <w:numFmt w:val="bullet"/>
      <w:lvlText w:val="o"/>
      <w:lvlJc w:val="left"/>
      <w:pPr>
        <w:ind w:left="3420" w:hanging="360"/>
      </w:pPr>
      <w:rPr>
        <w:rFonts w:ascii="Courier New" w:hAnsi="Courier New" w:cs="Courier New" w:hint="default"/>
      </w:rPr>
    </w:lvl>
    <w:lvl w:ilvl="5" w:tplc="240A0005" w:tentative="1">
      <w:start w:val="1"/>
      <w:numFmt w:val="bullet"/>
      <w:lvlText w:val=""/>
      <w:lvlJc w:val="left"/>
      <w:pPr>
        <w:ind w:left="4140" w:hanging="360"/>
      </w:pPr>
      <w:rPr>
        <w:rFonts w:ascii="Wingdings" w:hAnsi="Wingdings" w:hint="default"/>
      </w:rPr>
    </w:lvl>
    <w:lvl w:ilvl="6" w:tplc="240A0001" w:tentative="1">
      <w:start w:val="1"/>
      <w:numFmt w:val="bullet"/>
      <w:lvlText w:val=""/>
      <w:lvlJc w:val="left"/>
      <w:pPr>
        <w:ind w:left="4860" w:hanging="360"/>
      </w:pPr>
      <w:rPr>
        <w:rFonts w:ascii="Symbol" w:hAnsi="Symbol" w:hint="default"/>
      </w:rPr>
    </w:lvl>
    <w:lvl w:ilvl="7" w:tplc="240A0003" w:tentative="1">
      <w:start w:val="1"/>
      <w:numFmt w:val="bullet"/>
      <w:lvlText w:val="o"/>
      <w:lvlJc w:val="left"/>
      <w:pPr>
        <w:ind w:left="5580" w:hanging="360"/>
      </w:pPr>
      <w:rPr>
        <w:rFonts w:ascii="Courier New" w:hAnsi="Courier New" w:cs="Courier New" w:hint="default"/>
      </w:rPr>
    </w:lvl>
    <w:lvl w:ilvl="8" w:tplc="240A0005" w:tentative="1">
      <w:start w:val="1"/>
      <w:numFmt w:val="bullet"/>
      <w:lvlText w:val=""/>
      <w:lvlJc w:val="left"/>
      <w:pPr>
        <w:ind w:left="6300" w:hanging="360"/>
      </w:pPr>
      <w:rPr>
        <w:rFonts w:ascii="Wingdings" w:hAnsi="Wingdings" w:hint="default"/>
      </w:rPr>
    </w:lvl>
  </w:abstractNum>
  <w:abstractNum w:abstractNumId="36" w15:restartNumberingAfterBreak="0">
    <w:nsid w:val="775A076F"/>
    <w:multiLevelType w:val="hybridMultilevel"/>
    <w:tmpl w:val="6666ECFA"/>
    <w:lvl w:ilvl="0" w:tplc="24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7" w15:restartNumberingAfterBreak="0">
    <w:nsid w:val="77C50D80"/>
    <w:multiLevelType w:val="hybridMultilevel"/>
    <w:tmpl w:val="39943C34"/>
    <w:lvl w:ilvl="0" w:tplc="0460252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B58311A"/>
    <w:multiLevelType w:val="hybridMultilevel"/>
    <w:tmpl w:val="D07CD492"/>
    <w:lvl w:ilvl="0" w:tplc="1D42F580">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num w:numId="1">
    <w:abstractNumId w:val="35"/>
  </w:num>
  <w:num w:numId="2">
    <w:abstractNumId w:val="13"/>
  </w:num>
  <w:num w:numId="3">
    <w:abstractNumId w:val="34"/>
  </w:num>
  <w:num w:numId="4">
    <w:abstractNumId w:val="31"/>
  </w:num>
  <w:num w:numId="5">
    <w:abstractNumId w:val="19"/>
  </w:num>
  <w:num w:numId="6">
    <w:abstractNumId w:val="8"/>
  </w:num>
  <w:num w:numId="7">
    <w:abstractNumId w:val="17"/>
  </w:num>
  <w:num w:numId="8">
    <w:abstractNumId w:val="12"/>
  </w:num>
  <w:num w:numId="9">
    <w:abstractNumId w:val="15"/>
  </w:num>
  <w:num w:numId="10">
    <w:abstractNumId w:val="10"/>
  </w:num>
  <w:num w:numId="11">
    <w:abstractNumId w:val="22"/>
  </w:num>
  <w:num w:numId="12">
    <w:abstractNumId w:val="14"/>
  </w:num>
  <w:num w:numId="13">
    <w:abstractNumId w:val="11"/>
  </w:num>
  <w:num w:numId="14">
    <w:abstractNumId w:val="24"/>
  </w:num>
  <w:num w:numId="15">
    <w:abstractNumId w:val="25"/>
  </w:num>
  <w:num w:numId="16">
    <w:abstractNumId w:val="6"/>
  </w:num>
  <w:num w:numId="17">
    <w:abstractNumId w:val="33"/>
  </w:num>
  <w:num w:numId="18">
    <w:abstractNumId w:val="0"/>
  </w:num>
  <w:num w:numId="19">
    <w:abstractNumId w:val="7"/>
  </w:num>
  <w:num w:numId="20">
    <w:abstractNumId w:val="1"/>
  </w:num>
  <w:num w:numId="21">
    <w:abstractNumId w:val="4"/>
  </w:num>
  <w:num w:numId="22">
    <w:abstractNumId w:val="30"/>
  </w:num>
  <w:num w:numId="23">
    <w:abstractNumId w:val="23"/>
  </w:num>
  <w:num w:numId="24">
    <w:abstractNumId w:val="21"/>
  </w:num>
  <w:num w:numId="25">
    <w:abstractNumId w:val="36"/>
  </w:num>
  <w:num w:numId="26">
    <w:abstractNumId w:val="3"/>
  </w:num>
  <w:num w:numId="27">
    <w:abstractNumId w:val="38"/>
  </w:num>
  <w:num w:numId="28">
    <w:abstractNumId w:val="20"/>
  </w:num>
  <w:num w:numId="29">
    <w:abstractNumId w:val="18"/>
  </w:num>
  <w:num w:numId="30">
    <w:abstractNumId w:val="37"/>
  </w:num>
  <w:num w:numId="31">
    <w:abstractNumId w:val="9"/>
  </w:num>
  <w:num w:numId="32">
    <w:abstractNumId w:val="27"/>
  </w:num>
  <w:num w:numId="33">
    <w:abstractNumId w:val="16"/>
  </w:num>
  <w:num w:numId="34">
    <w:abstractNumId w:val="26"/>
    <w:lvlOverride w:ilvl="0">
      <w:startOverride w:val="1"/>
    </w:lvlOverride>
    <w:lvlOverride w:ilvl="1">
      <w:startOverride w:val="1"/>
    </w:lvlOverride>
    <w:lvlOverride w:ilvl="2"/>
    <w:lvlOverride w:ilvl="3"/>
    <w:lvlOverride w:ilvl="4"/>
    <w:lvlOverride w:ilvl="5"/>
    <w:lvlOverride w:ilvl="6"/>
    <w:lvlOverride w:ilvl="7"/>
    <w:lvlOverride w:ilvl="8"/>
  </w:num>
  <w:num w:numId="35">
    <w:abstractNumId w:val="32"/>
    <w:lvlOverride w:ilvl="0">
      <w:startOverride w:val="1"/>
    </w:lvlOverride>
    <w:lvlOverride w:ilvl="1">
      <w:startOverride w:val="1"/>
    </w:lvlOverride>
    <w:lvlOverride w:ilvl="2"/>
    <w:lvlOverride w:ilvl="3"/>
    <w:lvlOverride w:ilvl="4"/>
    <w:lvlOverride w:ilvl="5"/>
    <w:lvlOverride w:ilvl="6"/>
    <w:lvlOverride w:ilvl="7"/>
    <w:lvlOverride w:ilvl="8"/>
  </w:num>
  <w:num w:numId="36">
    <w:abstractNumId w:val="29"/>
    <w:lvlOverride w:ilvl="0">
      <w:startOverride w:val="1"/>
    </w:lvlOverride>
    <w:lvlOverride w:ilvl="1"/>
    <w:lvlOverride w:ilvl="2"/>
    <w:lvlOverride w:ilvl="3"/>
    <w:lvlOverride w:ilvl="4"/>
    <w:lvlOverride w:ilvl="5"/>
    <w:lvlOverride w:ilvl="6"/>
    <w:lvlOverride w:ilvl="7"/>
    <w:lvlOverride w:ilvl="8"/>
  </w:num>
  <w:num w:numId="37">
    <w:abstractNumId w:val="2"/>
  </w:num>
  <w:num w:numId="38">
    <w:abstractNumId w:val="5"/>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E69"/>
    <w:rsid w:val="00295751"/>
    <w:rsid w:val="002D795F"/>
    <w:rsid w:val="003B45CA"/>
    <w:rsid w:val="004411CA"/>
    <w:rsid w:val="004E3B3F"/>
    <w:rsid w:val="00530068"/>
    <w:rsid w:val="005621E5"/>
    <w:rsid w:val="005F3E69"/>
    <w:rsid w:val="008745C4"/>
    <w:rsid w:val="00BA667A"/>
    <w:rsid w:val="00E724F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ADA2D"/>
  <w15:chartTrackingRefBased/>
  <w15:docId w15:val="{576A99F8-AF73-064B-B0B6-2F547C8F5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3E69"/>
    <w:rPr>
      <w:rFonts w:ascii="Times New Roman" w:eastAsia="Times New Roman" w:hAnsi="Times New Roman" w:cs="Times New Roman"/>
      <w:sz w:val="20"/>
      <w:szCs w:val="20"/>
      <w:lang w:eastAsia="es-ES"/>
    </w:rPr>
  </w:style>
  <w:style w:type="paragraph" w:styleId="Ttulo1">
    <w:name w:val="heading 1"/>
    <w:basedOn w:val="Normal"/>
    <w:next w:val="Normal"/>
    <w:link w:val="Ttulo1Car"/>
    <w:qFormat/>
    <w:rsid w:val="005F3E69"/>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qFormat/>
    <w:rsid w:val="005F3E69"/>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5F3E69"/>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5F3E69"/>
    <w:pPr>
      <w:keepNext/>
      <w:spacing w:before="240" w:after="60"/>
      <w:outlineLvl w:val="3"/>
    </w:pPr>
    <w:rPr>
      <w:b/>
      <w:bCs/>
      <w:sz w:val="28"/>
      <w:szCs w:val="28"/>
    </w:rPr>
  </w:style>
  <w:style w:type="paragraph" w:styleId="Ttulo5">
    <w:name w:val="heading 5"/>
    <w:basedOn w:val="Normal"/>
    <w:next w:val="Normal"/>
    <w:link w:val="Ttulo5Car"/>
    <w:qFormat/>
    <w:rsid w:val="005F3E69"/>
    <w:pPr>
      <w:keepNext/>
      <w:tabs>
        <w:tab w:val="left" w:pos="-720"/>
        <w:tab w:val="left" w:pos="0"/>
      </w:tabs>
      <w:suppressAutoHyphens/>
      <w:jc w:val="both"/>
      <w:outlineLvl w:val="4"/>
    </w:pPr>
    <w:rPr>
      <w:rFonts w:ascii="Arial" w:hAnsi="Arial"/>
      <w:spacing w:val="-3"/>
      <w:sz w:val="24"/>
    </w:rPr>
  </w:style>
  <w:style w:type="paragraph" w:styleId="Ttulo6">
    <w:name w:val="heading 6"/>
    <w:basedOn w:val="Normal"/>
    <w:next w:val="Normal"/>
    <w:link w:val="Ttulo6Car"/>
    <w:qFormat/>
    <w:rsid w:val="005F3E69"/>
    <w:pPr>
      <w:spacing w:before="240" w:after="60"/>
      <w:outlineLvl w:val="5"/>
    </w:pPr>
    <w:rPr>
      <w:b/>
      <w:bCs/>
      <w:sz w:val="22"/>
      <w:szCs w:val="22"/>
    </w:rPr>
  </w:style>
  <w:style w:type="paragraph" w:styleId="Ttulo8">
    <w:name w:val="heading 8"/>
    <w:basedOn w:val="Normal"/>
    <w:next w:val="Normal"/>
    <w:link w:val="Ttulo8Car"/>
    <w:qFormat/>
    <w:rsid w:val="005F3E69"/>
    <w:pPr>
      <w:spacing w:before="240" w:after="60"/>
      <w:outlineLvl w:val="7"/>
    </w:pPr>
    <w:rPr>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F3E69"/>
    <w:rPr>
      <w:rFonts w:ascii="Calibri Light" w:eastAsia="Times New Roman" w:hAnsi="Calibri Light" w:cs="Times New Roman"/>
      <w:b/>
      <w:bCs/>
      <w:kern w:val="32"/>
      <w:sz w:val="32"/>
      <w:szCs w:val="32"/>
      <w:lang w:eastAsia="es-ES"/>
    </w:rPr>
  </w:style>
  <w:style w:type="character" w:customStyle="1" w:styleId="Ttulo2Car">
    <w:name w:val="Título 2 Car"/>
    <w:basedOn w:val="Fuentedeprrafopredeter"/>
    <w:link w:val="Ttulo2"/>
    <w:rsid w:val="005F3E69"/>
    <w:rPr>
      <w:rFonts w:ascii="Arial" w:eastAsia="Times New Roman" w:hAnsi="Arial" w:cs="Arial"/>
      <w:b/>
      <w:bCs/>
      <w:i/>
      <w:iCs/>
      <w:sz w:val="28"/>
      <w:szCs w:val="28"/>
      <w:lang w:eastAsia="es-ES"/>
    </w:rPr>
  </w:style>
  <w:style w:type="character" w:customStyle="1" w:styleId="Ttulo3Car">
    <w:name w:val="Título 3 Car"/>
    <w:basedOn w:val="Fuentedeprrafopredeter"/>
    <w:link w:val="Ttulo3"/>
    <w:rsid w:val="005F3E69"/>
    <w:rPr>
      <w:rFonts w:ascii="Arial" w:eastAsia="Times New Roman" w:hAnsi="Arial" w:cs="Arial"/>
      <w:b/>
      <w:bCs/>
      <w:sz w:val="26"/>
      <w:szCs w:val="26"/>
      <w:lang w:eastAsia="es-ES"/>
    </w:rPr>
  </w:style>
  <w:style w:type="character" w:customStyle="1" w:styleId="Ttulo4Car">
    <w:name w:val="Título 4 Car"/>
    <w:basedOn w:val="Fuentedeprrafopredeter"/>
    <w:link w:val="Ttulo4"/>
    <w:rsid w:val="005F3E69"/>
    <w:rPr>
      <w:rFonts w:ascii="Times New Roman" w:eastAsia="Times New Roman" w:hAnsi="Times New Roman" w:cs="Times New Roman"/>
      <w:b/>
      <w:bCs/>
      <w:sz w:val="28"/>
      <w:szCs w:val="28"/>
      <w:lang w:eastAsia="es-ES"/>
    </w:rPr>
  </w:style>
  <w:style w:type="character" w:customStyle="1" w:styleId="Ttulo5Car">
    <w:name w:val="Título 5 Car"/>
    <w:basedOn w:val="Fuentedeprrafopredeter"/>
    <w:link w:val="Ttulo5"/>
    <w:rsid w:val="005F3E69"/>
    <w:rPr>
      <w:rFonts w:ascii="Arial" w:eastAsia="Times New Roman" w:hAnsi="Arial" w:cs="Times New Roman"/>
      <w:spacing w:val="-3"/>
      <w:szCs w:val="20"/>
      <w:lang w:eastAsia="es-ES"/>
    </w:rPr>
  </w:style>
  <w:style w:type="character" w:customStyle="1" w:styleId="Ttulo6Car">
    <w:name w:val="Título 6 Car"/>
    <w:basedOn w:val="Fuentedeprrafopredeter"/>
    <w:link w:val="Ttulo6"/>
    <w:rsid w:val="005F3E69"/>
    <w:rPr>
      <w:rFonts w:ascii="Times New Roman" w:eastAsia="Times New Roman" w:hAnsi="Times New Roman" w:cs="Times New Roman"/>
      <w:b/>
      <w:bCs/>
      <w:sz w:val="22"/>
      <w:szCs w:val="22"/>
      <w:lang w:eastAsia="es-ES"/>
    </w:rPr>
  </w:style>
  <w:style w:type="character" w:customStyle="1" w:styleId="Ttulo8Car">
    <w:name w:val="Título 8 Car"/>
    <w:basedOn w:val="Fuentedeprrafopredeter"/>
    <w:link w:val="Ttulo8"/>
    <w:rsid w:val="005F3E69"/>
    <w:rPr>
      <w:rFonts w:ascii="Times New Roman" w:eastAsia="Times New Roman" w:hAnsi="Times New Roman" w:cs="Times New Roman"/>
      <w:i/>
      <w:iCs/>
      <w:lang w:eastAsia="es-ES"/>
    </w:rPr>
  </w:style>
  <w:style w:type="paragraph" w:customStyle="1" w:styleId="Ttulo10">
    <w:name w:val="Título1"/>
    <w:basedOn w:val="Normal"/>
    <w:rsid w:val="005F3E69"/>
    <w:pPr>
      <w:jc w:val="center"/>
    </w:pPr>
    <w:rPr>
      <w:b/>
      <w:i/>
      <w:sz w:val="24"/>
      <w:lang w:val="es-ES"/>
    </w:rPr>
  </w:style>
  <w:style w:type="paragraph" w:styleId="Piedepgina">
    <w:name w:val="footer"/>
    <w:basedOn w:val="Normal"/>
    <w:link w:val="PiedepginaCar"/>
    <w:uiPriority w:val="99"/>
    <w:rsid w:val="005F3E69"/>
    <w:pPr>
      <w:tabs>
        <w:tab w:val="center" w:pos="4252"/>
        <w:tab w:val="right" w:pos="8504"/>
      </w:tabs>
    </w:pPr>
    <w:rPr>
      <w:lang w:val="es-ES"/>
    </w:rPr>
  </w:style>
  <w:style w:type="character" w:customStyle="1" w:styleId="PiedepginaCar">
    <w:name w:val="Pie de página Car"/>
    <w:basedOn w:val="Fuentedeprrafopredeter"/>
    <w:link w:val="Piedepgina"/>
    <w:uiPriority w:val="99"/>
    <w:rsid w:val="005F3E69"/>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5F3E69"/>
  </w:style>
  <w:style w:type="character" w:styleId="Hipervnculo">
    <w:name w:val="Hyperlink"/>
    <w:rsid w:val="005F3E69"/>
    <w:rPr>
      <w:color w:val="0000FF"/>
      <w:u w:val="single"/>
    </w:rPr>
  </w:style>
  <w:style w:type="paragraph" w:styleId="Subttulo">
    <w:name w:val="Subtitle"/>
    <w:basedOn w:val="Normal"/>
    <w:link w:val="SubttuloCar"/>
    <w:qFormat/>
    <w:rsid w:val="005F3E69"/>
    <w:pPr>
      <w:spacing w:before="45" w:after="28"/>
      <w:jc w:val="center"/>
      <w:textAlignment w:val="center"/>
    </w:pPr>
    <w:rPr>
      <w:rFonts w:ascii="Tw Cen MT" w:hAnsi="Tw Cen MT"/>
      <w:b/>
      <w:i/>
      <w:iCs/>
      <w:color w:val="000000"/>
      <w:sz w:val="24"/>
      <w:szCs w:val="26"/>
      <w:lang w:val="es-ES_tradnl"/>
    </w:rPr>
  </w:style>
  <w:style w:type="character" w:customStyle="1" w:styleId="SubttuloCar">
    <w:name w:val="Subtítulo Car"/>
    <w:basedOn w:val="Fuentedeprrafopredeter"/>
    <w:link w:val="Subttulo"/>
    <w:rsid w:val="005F3E69"/>
    <w:rPr>
      <w:rFonts w:ascii="Tw Cen MT" w:eastAsia="Times New Roman" w:hAnsi="Tw Cen MT" w:cs="Times New Roman"/>
      <w:b/>
      <w:i/>
      <w:iCs/>
      <w:color w:val="000000"/>
      <w:szCs w:val="26"/>
      <w:lang w:val="es-ES_tradnl" w:eastAsia="es-ES"/>
    </w:rPr>
  </w:style>
  <w:style w:type="paragraph" w:styleId="Encabezado">
    <w:name w:val="header"/>
    <w:basedOn w:val="Normal"/>
    <w:link w:val="EncabezadoCar"/>
    <w:uiPriority w:val="99"/>
    <w:rsid w:val="005F3E69"/>
    <w:pPr>
      <w:tabs>
        <w:tab w:val="center" w:pos="4252"/>
        <w:tab w:val="right" w:pos="8504"/>
      </w:tabs>
    </w:pPr>
  </w:style>
  <w:style w:type="character" w:customStyle="1" w:styleId="EncabezadoCar">
    <w:name w:val="Encabezado Car"/>
    <w:basedOn w:val="Fuentedeprrafopredeter"/>
    <w:link w:val="Encabezado"/>
    <w:uiPriority w:val="99"/>
    <w:rsid w:val="005F3E69"/>
    <w:rPr>
      <w:rFonts w:ascii="Times New Roman" w:eastAsia="Times New Roman" w:hAnsi="Times New Roman" w:cs="Times New Roman"/>
      <w:sz w:val="20"/>
      <w:szCs w:val="20"/>
      <w:lang w:eastAsia="es-ES"/>
    </w:rPr>
  </w:style>
  <w:style w:type="character" w:styleId="Textoennegrita">
    <w:name w:val="Strong"/>
    <w:uiPriority w:val="22"/>
    <w:qFormat/>
    <w:rsid w:val="005F3E69"/>
    <w:rPr>
      <w:b/>
      <w:bCs/>
    </w:rPr>
  </w:style>
  <w:style w:type="character" w:styleId="Hipervnculovisitado">
    <w:name w:val="FollowedHyperlink"/>
    <w:rsid w:val="005F3E69"/>
    <w:rPr>
      <w:color w:val="800080"/>
      <w:u w:val="single"/>
    </w:rPr>
  </w:style>
  <w:style w:type="paragraph" w:styleId="Textodeglobo">
    <w:name w:val="Balloon Text"/>
    <w:basedOn w:val="Normal"/>
    <w:link w:val="TextodegloboCar"/>
    <w:rsid w:val="005F3E69"/>
    <w:rPr>
      <w:rFonts w:ascii="Tahoma" w:hAnsi="Tahoma" w:cs="Tahoma"/>
      <w:sz w:val="16"/>
      <w:szCs w:val="16"/>
    </w:rPr>
  </w:style>
  <w:style w:type="character" w:customStyle="1" w:styleId="TextodegloboCar">
    <w:name w:val="Texto de globo Car"/>
    <w:basedOn w:val="Fuentedeprrafopredeter"/>
    <w:link w:val="Textodeglobo"/>
    <w:rsid w:val="005F3E69"/>
    <w:rPr>
      <w:rFonts w:ascii="Tahoma" w:eastAsia="Times New Roman" w:hAnsi="Tahoma" w:cs="Tahoma"/>
      <w:sz w:val="16"/>
      <w:szCs w:val="16"/>
      <w:lang w:eastAsia="es-ES"/>
    </w:rPr>
  </w:style>
  <w:style w:type="paragraph" w:styleId="Prrafodelista">
    <w:name w:val="List Paragraph"/>
    <w:basedOn w:val="Normal"/>
    <w:uiPriority w:val="34"/>
    <w:qFormat/>
    <w:rsid w:val="005F3E69"/>
    <w:pPr>
      <w:ind w:left="720"/>
      <w:contextualSpacing/>
    </w:pPr>
  </w:style>
  <w:style w:type="paragraph" w:styleId="Sinespaciado">
    <w:name w:val="No Spacing"/>
    <w:uiPriority w:val="1"/>
    <w:qFormat/>
    <w:rsid w:val="005F3E69"/>
    <w:rPr>
      <w:rFonts w:ascii="Calibri" w:eastAsia="Calibri" w:hAnsi="Calibri" w:cs="Times New Roman"/>
      <w:sz w:val="22"/>
      <w:szCs w:val="22"/>
    </w:rPr>
  </w:style>
  <w:style w:type="character" w:styleId="nfasis">
    <w:name w:val="Emphasis"/>
    <w:qFormat/>
    <w:rsid w:val="005F3E69"/>
    <w:rPr>
      <w:i/>
      <w:iCs/>
    </w:rPr>
  </w:style>
  <w:style w:type="paragraph" w:styleId="NormalWeb">
    <w:name w:val="Normal (Web)"/>
    <w:basedOn w:val="Normal"/>
    <w:uiPriority w:val="99"/>
    <w:unhideWhenUsed/>
    <w:rsid w:val="005F3E69"/>
    <w:pPr>
      <w:spacing w:before="100" w:beforeAutospacing="1" w:after="100" w:afterAutospacing="1"/>
    </w:pPr>
    <w:rPr>
      <w:rFonts w:ascii="Times" w:eastAsia="MS Mincho" w:hAnsi="Times"/>
      <w:lang w:val="es-ES_tradnl"/>
    </w:rPr>
  </w:style>
  <w:style w:type="paragraph" w:styleId="Textonotapie">
    <w:name w:val="footnote text"/>
    <w:basedOn w:val="Normal"/>
    <w:link w:val="TextonotapieCar"/>
    <w:uiPriority w:val="99"/>
    <w:unhideWhenUsed/>
    <w:rsid w:val="005F3E69"/>
    <w:rPr>
      <w:rFonts w:ascii="Calibri" w:eastAsia="Calibri" w:hAnsi="Calibri"/>
      <w:lang w:eastAsia="en-US"/>
    </w:rPr>
  </w:style>
  <w:style w:type="character" w:customStyle="1" w:styleId="TextonotapieCar">
    <w:name w:val="Texto nota pie Car"/>
    <w:basedOn w:val="Fuentedeprrafopredeter"/>
    <w:link w:val="Textonotapie"/>
    <w:uiPriority w:val="99"/>
    <w:rsid w:val="005F3E69"/>
    <w:rPr>
      <w:rFonts w:ascii="Calibri" w:eastAsia="Calibri" w:hAnsi="Calibri" w:cs="Times New Roman"/>
      <w:sz w:val="20"/>
      <w:szCs w:val="20"/>
    </w:rPr>
  </w:style>
  <w:style w:type="character" w:styleId="Refdenotaalpie">
    <w:name w:val="footnote reference"/>
    <w:uiPriority w:val="99"/>
    <w:unhideWhenUsed/>
    <w:rsid w:val="005F3E69"/>
    <w:rPr>
      <w:vertAlign w:val="superscript"/>
    </w:rPr>
  </w:style>
  <w:style w:type="table" w:styleId="Tablaconcuadrcula">
    <w:name w:val="Table Grid"/>
    <w:basedOn w:val="Tablanormal"/>
    <w:uiPriority w:val="59"/>
    <w:rsid w:val="005F3E69"/>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9DE2E4-2179-5E46-89EA-7811B0B9A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5826</Words>
  <Characters>32043</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G</dc:creator>
  <cp:keywords/>
  <dc:description/>
  <cp:lastModifiedBy>Johanna G</cp:lastModifiedBy>
  <cp:revision>3</cp:revision>
  <cp:lastPrinted>2021-05-26T14:27:00Z</cp:lastPrinted>
  <dcterms:created xsi:type="dcterms:W3CDTF">2021-05-26T14:27:00Z</dcterms:created>
  <dcterms:modified xsi:type="dcterms:W3CDTF">2021-05-26T14:27:00Z</dcterms:modified>
</cp:coreProperties>
</file>